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621889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baseline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 w14:paraId="27FA3F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</w:pPr>
      <w:bookmarkStart w:id="1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2026年市级财政衔接推进乡村振兴专项资金</w:t>
      </w:r>
    </w:p>
    <w:p w14:paraId="61DCA8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（第三批“一县一溪一特色”田园风光建设项目）分配表</w:t>
      </w:r>
    </w:p>
    <w:bookmarkEnd w:id="1"/>
    <w:tbl>
      <w:tblPr>
        <w:tblStyle w:val="5"/>
        <w:tblpPr w:leftFromText="180" w:rightFromText="180" w:vertAnchor="text" w:horzAnchor="page" w:tblpX="1620" w:tblpY="515"/>
        <w:tblOverlap w:val="never"/>
        <w:tblW w:w="883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0"/>
        <w:gridCol w:w="1664"/>
        <w:gridCol w:w="5455"/>
      </w:tblGrid>
      <w:tr w14:paraId="265B899E">
        <w:trPr>
          <w:trHeight w:val="1083" w:hRule="atLeast"/>
        </w:trPr>
        <w:tc>
          <w:tcPr>
            <w:tcW w:w="1720" w:type="dxa"/>
            <w:tcBorders>
              <w:right w:val="single" w:color="auto" w:sz="4" w:space="0"/>
            </w:tcBorders>
            <w:noWrap w:val="0"/>
            <w:vAlign w:val="center"/>
          </w:tcPr>
          <w:p w14:paraId="4BA28B04"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sz w:val="32"/>
                <w:szCs w:val="32"/>
              </w:rPr>
              <w:t>县（市、区）</w:t>
            </w:r>
          </w:p>
        </w:tc>
        <w:tc>
          <w:tcPr>
            <w:tcW w:w="1664" w:type="dxa"/>
            <w:tcBorders>
              <w:left w:val="single" w:color="auto" w:sz="4" w:space="0"/>
            </w:tcBorders>
            <w:noWrap w:val="0"/>
            <w:vAlign w:val="center"/>
          </w:tcPr>
          <w:p w14:paraId="7075A136"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sz w:val="32"/>
                <w:szCs w:val="32"/>
              </w:rPr>
              <w:t>补助金额</w:t>
            </w:r>
          </w:p>
          <w:p w14:paraId="43273737"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sz w:val="32"/>
                <w:szCs w:val="32"/>
              </w:rPr>
              <w:t>（万元）</w:t>
            </w:r>
          </w:p>
        </w:tc>
        <w:tc>
          <w:tcPr>
            <w:tcW w:w="5455" w:type="dxa"/>
            <w:noWrap w:val="0"/>
            <w:vAlign w:val="center"/>
          </w:tcPr>
          <w:p w14:paraId="166E0972"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32"/>
                <w:szCs w:val="32"/>
                <w:lang w:eastAsia="zh-CN"/>
              </w:rPr>
              <w:t>项目名称</w:t>
            </w:r>
          </w:p>
        </w:tc>
      </w:tr>
      <w:tr w14:paraId="0E9A6F55">
        <w:trPr>
          <w:trHeight w:val="1060" w:hRule="atLeast"/>
        </w:trPr>
        <w:tc>
          <w:tcPr>
            <w:tcW w:w="1720" w:type="dxa"/>
            <w:tcBorders>
              <w:right w:val="single" w:color="auto" w:sz="4" w:space="0"/>
            </w:tcBorders>
            <w:noWrap w:val="0"/>
            <w:vAlign w:val="center"/>
          </w:tcPr>
          <w:p w14:paraId="1FD93A0F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晋江市</w:t>
            </w:r>
          </w:p>
        </w:tc>
        <w:tc>
          <w:tcPr>
            <w:tcW w:w="1664" w:type="dxa"/>
            <w:tcBorders>
              <w:left w:val="single" w:color="auto" w:sz="4" w:space="0"/>
            </w:tcBorders>
            <w:noWrap w:val="0"/>
            <w:vAlign w:val="center"/>
          </w:tcPr>
          <w:p w14:paraId="7C2E5A07">
            <w:pPr>
              <w:spacing w:line="600" w:lineRule="exact"/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50</w:t>
            </w:r>
          </w:p>
        </w:tc>
        <w:tc>
          <w:tcPr>
            <w:tcW w:w="5455" w:type="dxa"/>
            <w:noWrap w:val="0"/>
            <w:vAlign w:val="center"/>
          </w:tcPr>
          <w:p w14:paraId="2F865503">
            <w:pPr>
              <w:spacing w:line="600" w:lineRule="exact"/>
              <w:jc w:val="lef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bookmarkStart w:id="0" w:name="OLE_LINK2"/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晋江市</w:t>
            </w:r>
            <w:bookmarkEnd w:id="0"/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九十九溪田园风光</w:t>
            </w:r>
          </w:p>
        </w:tc>
      </w:tr>
      <w:tr w14:paraId="210238BB">
        <w:trPr>
          <w:trHeight w:val="1060" w:hRule="atLeast"/>
        </w:trPr>
        <w:tc>
          <w:tcPr>
            <w:tcW w:w="1720" w:type="dxa"/>
            <w:tcBorders>
              <w:right w:val="single" w:color="auto" w:sz="4" w:space="0"/>
            </w:tcBorders>
            <w:noWrap w:val="0"/>
            <w:vAlign w:val="center"/>
          </w:tcPr>
          <w:p w14:paraId="5CD5C886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南安市</w:t>
            </w:r>
          </w:p>
        </w:tc>
        <w:tc>
          <w:tcPr>
            <w:tcW w:w="1664" w:type="dxa"/>
            <w:tcBorders>
              <w:left w:val="single" w:color="auto" w:sz="4" w:space="0"/>
            </w:tcBorders>
            <w:noWrap w:val="0"/>
            <w:vAlign w:val="center"/>
          </w:tcPr>
          <w:p w14:paraId="1D4AD365">
            <w:pPr>
              <w:spacing w:line="600" w:lineRule="exact"/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50</w:t>
            </w:r>
          </w:p>
        </w:tc>
        <w:tc>
          <w:tcPr>
            <w:tcW w:w="5455" w:type="dxa"/>
            <w:noWrap w:val="0"/>
            <w:vAlign w:val="center"/>
          </w:tcPr>
          <w:p w14:paraId="595A7890">
            <w:pPr>
              <w:spacing w:line="600" w:lineRule="exact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南安市九十九溪（官桥段）田园风光</w:t>
            </w:r>
          </w:p>
        </w:tc>
      </w:tr>
      <w:tr w14:paraId="4E7E39AD">
        <w:trPr>
          <w:trHeight w:val="1060" w:hRule="atLeast"/>
        </w:trPr>
        <w:tc>
          <w:tcPr>
            <w:tcW w:w="1720" w:type="dxa"/>
            <w:tcBorders>
              <w:right w:val="single" w:color="auto" w:sz="4" w:space="0"/>
            </w:tcBorders>
            <w:noWrap w:val="0"/>
            <w:vAlign w:val="center"/>
          </w:tcPr>
          <w:p w14:paraId="550A4BF9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惠安县</w:t>
            </w:r>
          </w:p>
        </w:tc>
        <w:tc>
          <w:tcPr>
            <w:tcW w:w="1664" w:type="dxa"/>
            <w:tcBorders>
              <w:left w:val="single" w:color="auto" w:sz="4" w:space="0"/>
            </w:tcBorders>
            <w:noWrap w:val="0"/>
            <w:vAlign w:val="center"/>
          </w:tcPr>
          <w:p w14:paraId="72EA9CBE">
            <w:pPr>
              <w:spacing w:line="600" w:lineRule="exact"/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50</w:t>
            </w:r>
          </w:p>
        </w:tc>
        <w:tc>
          <w:tcPr>
            <w:tcW w:w="5455" w:type="dxa"/>
            <w:noWrap w:val="0"/>
            <w:vAlign w:val="center"/>
          </w:tcPr>
          <w:p w14:paraId="555875FD">
            <w:pPr>
              <w:spacing w:line="600" w:lineRule="exact"/>
              <w:jc w:val="left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惠安县林辋溪（螺阳段）田园风光</w:t>
            </w:r>
          </w:p>
        </w:tc>
      </w:tr>
      <w:tr w14:paraId="3D195AC2">
        <w:trPr>
          <w:trHeight w:val="1060" w:hRule="atLeast"/>
        </w:trPr>
        <w:tc>
          <w:tcPr>
            <w:tcW w:w="1720" w:type="dxa"/>
            <w:tcBorders>
              <w:right w:val="single" w:color="auto" w:sz="4" w:space="0"/>
            </w:tcBorders>
            <w:noWrap w:val="0"/>
            <w:vAlign w:val="center"/>
          </w:tcPr>
          <w:p w14:paraId="432A6D99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德化县</w:t>
            </w:r>
          </w:p>
        </w:tc>
        <w:tc>
          <w:tcPr>
            <w:tcW w:w="1664" w:type="dxa"/>
            <w:tcBorders>
              <w:left w:val="single" w:color="auto" w:sz="4" w:space="0"/>
            </w:tcBorders>
            <w:noWrap w:val="0"/>
            <w:vAlign w:val="center"/>
          </w:tcPr>
          <w:p w14:paraId="5A9E76EC">
            <w:pPr>
              <w:spacing w:line="600" w:lineRule="exact"/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50</w:t>
            </w:r>
          </w:p>
        </w:tc>
        <w:tc>
          <w:tcPr>
            <w:tcW w:w="5455" w:type="dxa"/>
            <w:noWrap w:val="0"/>
            <w:vAlign w:val="center"/>
          </w:tcPr>
          <w:p w14:paraId="638B0F7E">
            <w:pPr>
              <w:spacing w:line="600" w:lineRule="exact"/>
              <w:jc w:val="left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德化县石龙溪田园风光</w:t>
            </w:r>
          </w:p>
        </w:tc>
      </w:tr>
      <w:tr w14:paraId="6CCC7F56">
        <w:trPr>
          <w:trHeight w:val="1085" w:hRule="atLeast"/>
        </w:trPr>
        <w:tc>
          <w:tcPr>
            <w:tcW w:w="172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92BE4F4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合计</w:t>
            </w:r>
          </w:p>
        </w:tc>
        <w:tc>
          <w:tcPr>
            <w:tcW w:w="1664" w:type="dxa"/>
            <w:tcBorders>
              <w:left w:val="single" w:color="auto" w:sz="4" w:space="0"/>
            </w:tcBorders>
            <w:noWrap w:val="0"/>
            <w:vAlign w:val="center"/>
          </w:tcPr>
          <w:p w14:paraId="59B9CF70">
            <w:pPr>
              <w:spacing w:line="600" w:lineRule="exact"/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200</w:t>
            </w:r>
          </w:p>
        </w:tc>
        <w:tc>
          <w:tcPr>
            <w:tcW w:w="5455" w:type="dxa"/>
            <w:noWrap w:val="0"/>
            <w:vAlign w:val="center"/>
          </w:tcPr>
          <w:p w14:paraId="2A15854C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--</w:t>
            </w:r>
          </w:p>
        </w:tc>
      </w:tr>
    </w:tbl>
    <w:p w14:paraId="0F554FA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KSOFBE25B2F9">
    <w:panose1 w:val="0201060103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BD4B88"/>
    <w:rsid w:val="59FA62BF"/>
    <w:rsid w:val="76BD4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99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99"/>
    <w:pPr>
      <w:ind w:firstLine="420" w:firstLineChars="200"/>
    </w:pPr>
  </w:style>
  <w:style w:type="paragraph" w:styleId="3">
    <w:name w:val="Body Text Indent"/>
    <w:basedOn w:val="1"/>
    <w:next w:val="4"/>
    <w:qFormat/>
    <w:uiPriority w:val="99"/>
    <w:pPr>
      <w:spacing w:after="120"/>
      <w:ind w:left="200" w:leftChars="200"/>
    </w:pPr>
  </w:style>
  <w:style w:type="paragraph" w:styleId="4">
    <w:name w:val="index 5"/>
    <w:basedOn w:val="1"/>
    <w:next w:val="1"/>
    <w:qFormat/>
    <w:uiPriority w:val="99"/>
    <w:pPr>
      <w:ind w:left="1680"/>
    </w:pPr>
  </w:style>
  <w:style w:type="paragraph" w:customStyle="1" w:styleId="7">
    <w:name w:val="BodyText1I2"/>
    <w:basedOn w:val="8"/>
    <w:qFormat/>
    <w:uiPriority w:val="0"/>
    <w:pPr>
      <w:widowControl w:val="0"/>
      <w:ind w:firstLine="420" w:firstLineChars="200"/>
      <w:jc w:val="both"/>
      <w:textAlignment w:val="baseline"/>
    </w:pPr>
    <w:rPr>
      <w:rFonts w:ascii="宋体" w:hAnsi="宋体"/>
      <w:kern w:val="2"/>
      <w:sz w:val="28"/>
      <w:szCs w:val="28"/>
      <w:lang w:val="en-US" w:eastAsia="zh-CN" w:bidi="ar-SA"/>
    </w:rPr>
  </w:style>
  <w:style w:type="paragraph" w:customStyle="1" w:styleId="8">
    <w:name w:val="BodyTextIndent"/>
    <w:basedOn w:val="1"/>
    <w:qFormat/>
    <w:uiPriority w:val="99"/>
    <w:pPr>
      <w:spacing w:after="120"/>
      <w:ind w:left="420" w:leftChars="200"/>
      <w:textAlignment w:val="baseline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2026-04-17T09:30:00Z</dcterms:created>
  <dc:creator>拒绝游泳的鱼</dc:creator>
  <cp:lastModifiedBy>拒绝游泳的鱼</cp:lastModifiedBy>
  <dcterms:modified xsi:type="dcterms:W3CDTF">2026-04-17T09:32:45Z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3AC66375C2B0481582183C7320229889_13</vt:lpwstr>
  </property>
  <property fmtid="{D5CDD505-2E9C-101B-9397-08002B2CF9AE}" pid="4" name="KSOTemplateDocerSaveRecord">
    <vt:lpwstr>eyJoZGlkIjoiNTU1YmFkZDE1NmVmYjU1NWY0MzZjYWJhYTEwNGIwZmQiLCJ1c2VySWQiOiIzODA5MjUzNDYifQ==</vt:lpwstr>
  </property>
</Properties>
</file>