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FDEF18">
      <w:pPr>
        <w:jc w:val="center"/>
        <w:rPr>
          <w:rFonts w:ascii="方正小标宋简体" w:eastAsia="方正小标宋简体"/>
          <w:sz w:val="44"/>
          <w:szCs w:val="44"/>
          <w:highlight w:val="none"/>
        </w:rPr>
      </w:pPr>
      <w:r>
        <w:rPr>
          <w:rFonts w:hint="eastAsia" w:ascii="方正小标宋简体" w:eastAsia="方正小标宋简体"/>
          <w:sz w:val="44"/>
          <w:szCs w:val="44"/>
          <w:highlight w:val="none"/>
          <w:lang w:val="en-US" w:eastAsia="zh-CN"/>
        </w:rPr>
        <w:t>2024</w:t>
      </w:r>
      <w:r>
        <w:rPr>
          <w:rFonts w:hint="eastAsia" w:ascii="方正小标宋简体" w:eastAsia="方正小标宋简体"/>
          <w:sz w:val="44"/>
          <w:szCs w:val="44"/>
          <w:highlight w:val="none"/>
        </w:rPr>
        <w:t>年泉州市知识产权奖补项目申报指南</w:t>
      </w:r>
    </w:p>
    <w:p w14:paraId="5986828E">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一、高校科研院所专利转化</w:t>
      </w:r>
    </w:p>
    <w:p w14:paraId="017845BA">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525962EC">
      <w:pPr>
        <w:widowControl/>
        <w:shd w:val="clear" w:color="auto" w:fill="FFFFFF"/>
        <w:spacing w:line="560" w:lineRule="exact"/>
        <w:ind w:firstLine="640"/>
        <w:jc w:val="left"/>
        <w:rPr>
          <w:rFonts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对泉州地区高校科研院所自202</w:t>
      </w:r>
      <w:r>
        <w:rPr>
          <w:rFonts w:hint="default" w:ascii="方正仿宋简体" w:hAnsi="方正仿宋_GBK" w:eastAsia="方正仿宋简体" w:cs="方正仿宋_GBK"/>
          <w:kern w:val="0"/>
          <w:sz w:val="32"/>
          <w:szCs w:val="32"/>
          <w:highlight w:val="none"/>
          <w:lang w:val="en"/>
        </w:rPr>
        <w:t>1</w:t>
      </w:r>
      <w:r>
        <w:rPr>
          <w:rFonts w:hint="eastAsia" w:ascii="方正仿宋简体" w:hAnsi="方正仿宋_GBK" w:eastAsia="方正仿宋简体" w:cs="方正仿宋_GBK"/>
          <w:kern w:val="0"/>
          <w:sz w:val="32"/>
          <w:szCs w:val="32"/>
          <w:highlight w:val="none"/>
        </w:rPr>
        <w:t>年1月1日起与中小微企业达成专利转让、许可等转化交易，并在国家知识产权局办理完成专利权转让或许可合同备案手续的，按实付交易的30%以内给予奖励，每项不超过30万元，每个单位每年最高不超过200万元。</w:t>
      </w:r>
    </w:p>
    <w:p w14:paraId="46C3359D">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270898E6">
      <w:pPr>
        <w:spacing w:line="560" w:lineRule="exact"/>
        <w:ind w:firstLine="640" w:firstLineChars="200"/>
        <w:outlineLvl w:val="1"/>
        <w:rPr>
          <w:rFonts w:hint="eastAsia" w:ascii="方正仿宋简体" w:hAnsi="方正仿宋_GBK" w:eastAsia="方正仿宋简体" w:cs="方正仿宋_GBK"/>
          <w:kern w:val="0"/>
          <w:sz w:val="32"/>
          <w:szCs w:val="32"/>
          <w:highlight w:val="none"/>
          <w:lang w:eastAsia="zh-CN"/>
        </w:rPr>
      </w:pPr>
      <w:r>
        <w:rPr>
          <w:rFonts w:hint="eastAsia" w:ascii="方正仿宋简体" w:hAnsi="方正仿宋_GBK" w:eastAsia="方正仿宋简体" w:cs="方正仿宋_GBK"/>
          <w:kern w:val="0"/>
          <w:sz w:val="32"/>
          <w:szCs w:val="32"/>
          <w:highlight w:val="none"/>
        </w:rPr>
        <w:t>泉州地区高校科研院所</w:t>
      </w:r>
    </w:p>
    <w:p w14:paraId="50A3CBC7">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w:t>
      </w:r>
      <w:bookmarkStart w:id="0" w:name="_Hlk41658230"/>
      <w:r>
        <w:rPr>
          <w:rFonts w:hint="eastAsia" w:ascii="楷体" w:hAnsi="楷体" w:eastAsia="楷体" w:cs="仿宋_GB2312"/>
          <w:color w:val="000000"/>
          <w:kern w:val="0"/>
          <w:sz w:val="32"/>
          <w:szCs w:val="32"/>
          <w:highlight w:val="none"/>
          <w:shd w:val="clear" w:color="auto" w:fill="FFFFFF"/>
        </w:rPr>
        <w:t>申报材料</w:t>
      </w:r>
    </w:p>
    <w:p w14:paraId="1A3FB93D">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1.</w:t>
      </w:r>
      <w:r>
        <w:rPr>
          <w:rFonts w:hint="eastAsia" w:ascii="方正仿宋简体" w:hAnsi="方正仿宋_GBK" w:eastAsia="方正仿宋简体" w:cs="方正仿宋_GBK"/>
          <w:kern w:val="0"/>
          <w:sz w:val="32"/>
          <w:szCs w:val="32"/>
          <w:highlight w:val="none"/>
        </w:rPr>
        <w:t>高校科研院所专利转化项目申</w:t>
      </w:r>
      <w:r>
        <w:rPr>
          <w:rFonts w:hint="eastAsia" w:ascii="方正仿宋简体" w:hAnsi="仿宋" w:eastAsia="方正仿宋简体" w:cs="仿宋"/>
          <w:sz w:val="32"/>
          <w:szCs w:val="32"/>
          <w:highlight w:val="none"/>
        </w:rPr>
        <w:t>报</w:t>
      </w:r>
      <w:r>
        <w:rPr>
          <w:rFonts w:hint="eastAsia" w:ascii="方正仿宋简体" w:hAnsi="仿宋" w:eastAsia="方正仿宋简体" w:cs="仿宋"/>
          <w:sz w:val="32"/>
          <w:szCs w:val="32"/>
          <w:highlight w:val="none"/>
          <w:lang w:eastAsia="zh-CN"/>
        </w:rPr>
        <w:t>表</w:t>
      </w:r>
      <w:r>
        <w:rPr>
          <w:rFonts w:hint="eastAsia" w:ascii="方正仿宋简体" w:hAnsi="仿宋" w:eastAsia="方正仿宋简体" w:cs="仿宋"/>
          <w:sz w:val="32"/>
          <w:szCs w:val="32"/>
          <w:highlight w:val="none"/>
        </w:rPr>
        <w:t>；</w:t>
      </w:r>
    </w:p>
    <w:p w14:paraId="3E42FA06">
      <w:pPr>
        <w:spacing w:line="560" w:lineRule="exact"/>
        <w:ind w:firstLine="696" w:firstLineChars="200"/>
        <w:outlineLvl w:val="1"/>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
          <w:spacing w:val="14"/>
          <w:sz w:val="32"/>
          <w:szCs w:val="32"/>
          <w:highlight w:val="none"/>
        </w:rPr>
        <w:t>2.</w:t>
      </w:r>
      <w:r>
        <w:rPr>
          <w:rFonts w:hint="eastAsia" w:ascii="方正仿宋简体" w:hAnsi="方正仿宋_GBK" w:eastAsia="方正仿宋简体" w:cs="方正仿宋_GBK"/>
          <w:kern w:val="0"/>
          <w:sz w:val="32"/>
          <w:szCs w:val="32"/>
          <w:highlight w:val="none"/>
        </w:rPr>
        <w:t>与中小微企业达成</w:t>
      </w:r>
      <w:r>
        <w:rPr>
          <w:rFonts w:hint="eastAsia" w:ascii="方正仿宋简体" w:hAnsi="仿宋" w:eastAsia="方正仿宋简体" w:cs="仿宋"/>
          <w:spacing w:val="14"/>
          <w:sz w:val="32"/>
          <w:szCs w:val="32"/>
          <w:highlight w:val="none"/>
        </w:rPr>
        <w:t>专利转让或许可合同复印件</w:t>
      </w:r>
      <w:r>
        <w:rPr>
          <w:rFonts w:hint="eastAsia" w:ascii="方正仿宋简体" w:hAnsi="仿宋" w:eastAsia="方正仿宋简体" w:cs="仿宋"/>
          <w:spacing w:val="14"/>
          <w:sz w:val="32"/>
          <w:szCs w:val="32"/>
          <w:highlight w:val="none"/>
          <w:lang w:eastAsia="zh-CN"/>
        </w:rPr>
        <w:t>（合同签订时间为</w:t>
      </w:r>
      <w:r>
        <w:rPr>
          <w:rFonts w:hint="eastAsia" w:ascii="方正仿宋简体" w:hAnsi="仿宋" w:eastAsia="方正仿宋简体" w:cs="仿宋"/>
          <w:spacing w:val="14"/>
          <w:sz w:val="32"/>
          <w:szCs w:val="32"/>
          <w:highlight w:val="none"/>
          <w:lang w:val="en-US" w:eastAsia="zh-CN"/>
        </w:rPr>
        <w:t>2023年5月1日至2024年4月30日</w:t>
      </w:r>
      <w:r>
        <w:rPr>
          <w:rFonts w:hint="eastAsia" w:ascii="方正仿宋简体" w:hAnsi="仿宋" w:eastAsia="方正仿宋简体" w:cs="仿宋"/>
          <w:spacing w:val="14"/>
          <w:sz w:val="32"/>
          <w:szCs w:val="32"/>
          <w:highlight w:val="none"/>
          <w:lang w:eastAsia="zh-CN"/>
        </w:rPr>
        <w:t>）</w:t>
      </w:r>
      <w:r>
        <w:rPr>
          <w:rFonts w:hint="eastAsia" w:ascii="方正仿宋简体" w:hAnsi="仿宋" w:eastAsia="方正仿宋简体" w:cs="仿宋_GB2312"/>
          <w:color w:val="000000"/>
          <w:kern w:val="0"/>
          <w:sz w:val="32"/>
          <w:szCs w:val="32"/>
          <w:highlight w:val="none"/>
          <w:shd w:val="clear" w:color="auto" w:fill="FFFFFF"/>
        </w:rPr>
        <w:t>；</w:t>
      </w:r>
      <w:r>
        <w:rPr>
          <w:rFonts w:hint="eastAsia" w:ascii="方正仿宋简体" w:hAnsi="仿宋" w:eastAsia="方正仿宋简体" w:cs="仿宋"/>
          <w:spacing w:val="14"/>
          <w:sz w:val="32"/>
          <w:szCs w:val="32"/>
          <w:highlight w:val="none"/>
          <w:lang w:val="en-US" w:eastAsia="zh-CN"/>
        </w:rPr>
        <w:t>2023年1月1日至2023年4月30日之间签订，且已获得市局本项奖补的合同，已奖补资金纳入</w:t>
      </w:r>
      <w:r>
        <w:rPr>
          <w:rFonts w:hint="default" w:ascii="方正仿宋简体" w:hAnsi="仿宋" w:eastAsia="方正仿宋简体" w:cs="仿宋"/>
          <w:spacing w:val="14"/>
          <w:sz w:val="32"/>
          <w:szCs w:val="32"/>
          <w:highlight w:val="none"/>
          <w:lang w:val="en" w:eastAsia="zh-CN"/>
        </w:rPr>
        <w:t>2023</w:t>
      </w:r>
      <w:r>
        <w:rPr>
          <w:rFonts w:hint="eastAsia" w:ascii="方正仿宋简体" w:hAnsi="仿宋" w:eastAsia="方正仿宋简体" w:cs="仿宋"/>
          <w:spacing w:val="14"/>
          <w:sz w:val="32"/>
          <w:szCs w:val="32"/>
          <w:highlight w:val="none"/>
          <w:lang w:val="en-US" w:eastAsia="zh-CN"/>
        </w:rPr>
        <w:t>年度最高限额统计</w:t>
      </w:r>
      <w:r>
        <w:rPr>
          <w:rFonts w:hint="eastAsia" w:ascii="方正仿宋简体" w:hAnsi="仿宋" w:eastAsia="方正仿宋简体" w:cs="仿宋"/>
          <w:spacing w:val="14"/>
          <w:sz w:val="32"/>
          <w:szCs w:val="32"/>
          <w:highlight w:val="none"/>
          <w:lang w:eastAsia="zh-CN"/>
        </w:rPr>
        <w:t>。</w:t>
      </w:r>
    </w:p>
    <w:p w14:paraId="141C64C4">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3.</w:t>
      </w:r>
      <w:r>
        <w:rPr>
          <w:rFonts w:hint="eastAsia" w:ascii="方正仿宋简体" w:hAnsi="仿宋" w:eastAsia="方正仿宋简体" w:cs="仿宋"/>
          <w:spacing w:val="-6"/>
          <w:sz w:val="32"/>
          <w:szCs w:val="32"/>
          <w:highlight w:val="none"/>
        </w:rPr>
        <w:t>专利转让或许可费的银行进账单、发票等凭证复印件</w:t>
      </w:r>
      <w:r>
        <w:rPr>
          <w:rFonts w:hint="eastAsia" w:ascii="方正仿宋简体" w:hAnsi="仿宋" w:eastAsia="方正仿宋简体" w:cs="仿宋"/>
          <w:spacing w:val="14"/>
          <w:sz w:val="32"/>
          <w:szCs w:val="32"/>
          <w:highlight w:val="none"/>
        </w:rPr>
        <w:t>；</w:t>
      </w:r>
    </w:p>
    <w:p w14:paraId="402D9559">
      <w:pPr>
        <w:spacing w:line="560" w:lineRule="exact"/>
        <w:ind w:firstLine="696" w:firstLineChars="200"/>
        <w:rPr>
          <w:rFonts w:ascii="方正仿宋简体" w:hAnsi="仿宋" w:eastAsia="方正仿宋简体" w:cs="仿宋"/>
          <w:spacing w:val="-6"/>
          <w:sz w:val="32"/>
          <w:szCs w:val="32"/>
          <w:highlight w:val="none"/>
        </w:rPr>
      </w:pPr>
      <w:r>
        <w:rPr>
          <w:rFonts w:hint="eastAsia" w:ascii="方正仿宋简体" w:hAnsi="仿宋" w:eastAsia="方正仿宋简体" w:cs="仿宋"/>
          <w:spacing w:val="14"/>
          <w:sz w:val="32"/>
          <w:szCs w:val="32"/>
          <w:highlight w:val="none"/>
        </w:rPr>
        <w:t>4.</w:t>
      </w:r>
      <w:r>
        <w:rPr>
          <w:rFonts w:hint="eastAsia" w:ascii="方正仿宋简体" w:hAnsi="仿宋" w:eastAsia="方正仿宋简体" w:cs="仿宋"/>
          <w:sz w:val="32"/>
          <w:szCs w:val="32"/>
          <w:highlight w:val="none"/>
        </w:rPr>
        <w:t>专利</w:t>
      </w:r>
      <w:r>
        <w:rPr>
          <w:rFonts w:hint="eastAsia" w:ascii="方正仿宋简体" w:hAnsi="仿宋" w:eastAsia="方正仿宋简体" w:cs="仿宋"/>
          <w:spacing w:val="14"/>
          <w:sz w:val="32"/>
          <w:szCs w:val="32"/>
          <w:highlight w:val="none"/>
        </w:rPr>
        <w:t>转让或许可</w:t>
      </w:r>
      <w:r>
        <w:rPr>
          <w:rFonts w:hint="eastAsia" w:ascii="方正仿宋简体" w:hAnsi="仿宋" w:eastAsia="方正仿宋简体" w:cs="仿宋"/>
          <w:sz w:val="32"/>
          <w:szCs w:val="32"/>
          <w:highlight w:val="none"/>
        </w:rPr>
        <w:t>合同在国家知识产权局办理完成专利权转移或许可合同备案手续相关证明材料</w:t>
      </w:r>
      <w:r>
        <w:rPr>
          <w:rFonts w:hint="eastAsia" w:ascii="方正仿宋简体" w:hAnsi="仿宋" w:eastAsia="方正仿宋简体" w:cs="仿宋"/>
          <w:spacing w:val="14"/>
          <w:sz w:val="32"/>
          <w:szCs w:val="32"/>
          <w:highlight w:val="none"/>
        </w:rPr>
        <w:t>。</w:t>
      </w:r>
    </w:p>
    <w:p w14:paraId="2030789D">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二、技术转移及知识产权转化运营机构专利转化运用</w:t>
      </w:r>
    </w:p>
    <w:p w14:paraId="2827DDB1">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6489E566">
      <w:pPr>
        <w:widowControl/>
        <w:shd w:val="clear" w:color="auto" w:fill="FFFFFF"/>
        <w:spacing w:line="560" w:lineRule="exact"/>
        <w:ind w:firstLine="640"/>
        <w:jc w:val="left"/>
        <w:rPr>
          <w:rFonts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对泉州地区政府部门、高校科研院所建立的技术转移及知识产权转化运营机构开展专利转化运用，成效显著的，自2021年1月1日起推动专利转让、许可给泉州地区中小微企业并转化实施，年度累计达10家以上或当年签订合同的实付交易金额达100万元以上，并在国家知识产权局办理完成专利权转让或许可合同备案手续的，按实付交易金额的5%以内给予奖励，每个单位每年最高不超过50万元。</w:t>
      </w:r>
    </w:p>
    <w:p w14:paraId="77775FBF">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00C5B451">
      <w:pPr>
        <w:spacing w:line="560" w:lineRule="exact"/>
        <w:ind w:firstLine="640" w:firstLineChars="200"/>
        <w:outlineLvl w:val="1"/>
        <w:rPr>
          <w:rFonts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泉州地区政府部门、高校科研院所建立的技术转移及知识产权转化运营机构</w:t>
      </w:r>
    </w:p>
    <w:p w14:paraId="0B66F310">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714344C0">
      <w:pPr>
        <w:spacing w:line="560" w:lineRule="exact"/>
        <w:ind w:firstLine="640" w:firstLineChars="200"/>
        <w:rPr>
          <w:rFonts w:hint="eastAsia" w:ascii="方正仿宋简体" w:hAnsi="方正仿宋_GBK" w:eastAsia="方正仿宋简体" w:cs="方正仿宋_GBK"/>
          <w:kern w:val="0"/>
          <w:sz w:val="32"/>
          <w:szCs w:val="32"/>
          <w:highlight w:val="none"/>
        </w:rPr>
      </w:pPr>
      <w:r>
        <w:rPr>
          <w:rFonts w:hint="eastAsia" w:ascii="方正仿宋简体" w:hAnsi="仿宋" w:eastAsia="方正仿宋简体" w:cs="仿宋"/>
          <w:sz w:val="32"/>
          <w:szCs w:val="32"/>
          <w:highlight w:val="none"/>
        </w:rPr>
        <w:t>1.</w:t>
      </w:r>
      <w:r>
        <w:rPr>
          <w:rFonts w:hint="eastAsia" w:ascii="方正仿宋简体" w:hAnsi="方正仿宋_GBK" w:eastAsia="方正仿宋简体" w:cs="方正仿宋_GBK"/>
          <w:kern w:val="0"/>
          <w:sz w:val="32"/>
          <w:szCs w:val="32"/>
          <w:highlight w:val="none"/>
        </w:rPr>
        <w:t>知识产权转化运营机构专利转化项目申报</w:t>
      </w:r>
      <w:r>
        <w:rPr>
          <w:rFonts w:hint="eastAsia" w:ascii="方正仿宋简体" w:hAnsi="方正仿宋_GBK" w:eastAsia="方正仿宋简体" w:cs="方正仿宋_GBK"/>
          <w:kern w:val="0"/>
          <w:sz w:val="32"/>
          <w:szCs w:val="32"/>
          <w:highlight w:val="none"/>
          <w:lang w:eastAsia="zh-CN"/>
        </w:rPr>
        <w:t>表</w:t>
      </w:r>
      <w:r>
        <w:rPr>
          <w:rFonts w:hint="eastAsia" w:ascii="方正仿宋简体" w:hAnsi="方正仿宋_GBK" w:eastAsia="方正仿宋简体" w:cs="方正仿宋_GBK"/>
          <w:kern w:val="0"/>
          <w:sz w:val="32"/>
          <w:szCs w:val="32"/>
          <w:highlight w:val="none"/>
        </w:rPr>
        <w:t>；</w:t>
      </w:r>
    </w:p>
    <w:p w14:paraId="56AB42EF">
      <w:pPr>
        <w:spacing w:line="560" w:lineRule="exact"/>
        <w:ind w:firstLine="640" w:firstLineChars="200"/>
        <w:rPr>
          <w:rFonts w:hint="eastAsia" w:ascii="方正仿宋简体" w:hAnsi="仿宋" w:eastAsia="方正仿宋简体" w:cs="仿宋"/>
          <w:spacing w:val="14"/>
          <w:sz w:val="32"/>
          <w:szCs w:val="32"/>
          <w:highlight w:val="none"/>
          <w:lang w:eastAsia="zh-CN"/>
        </w:rPr>
      </w:pPr>
      <w:r>
        <w:rPr>
          <w:rFonts w:hint="eastAsia" w:ascii="方正仿宋简体" w:hAnsi="仿宋" w:eastAsia="方正仿宋简体" w:cs="仿宋"/>
          <w:sz w:val="32"/>
          <w:szCs w:val="32"/>
          <w:highlight w:val="none"/>
        </w:rPr>
        <w:t>2.撮合的专利转化交易合同复印件</w:t>
      </w:r>
      <w:r>
        <w:rPr>
          <w:rFonts w:hint="eastAsia" w:ascii="方正仿宋简体" w:hAnsi="仿宋" w:eastAsia="方正仿宋简体" w:cs="仿宋"/>
          <w:spacing w:val="14"/>
          <w:sz w:val="32"/>
          <w:szCs w:val="32"/>
          <w:highlight w:val="none"/>
          <w:lang w:eastAsia="zh-CN"/>
        </w:rPr>
        <w:t>（合同签订时间为</w:t>
      </w:r>
      <w:r>
        <w:rPr>
          <w:rFonts w:hint="eastAsia" w:ascii="方正仿宋简体" w:hAnsi="仿宋" w:eastAsia="方正仿宋简体" w:cs="仿宋"/>
          <w:spacing w:val="14"/>
          <w:sz w:val="32"/>
          <w:szCs w:val="32"/>
          <w:highlight w:val="none"/>
          <w:lang w:val="en-US" w:eastAsia="zh-CN"/>
        </w:rPr>
        <w:t>2023年5月1日至2024年4月30日</w:t>
      </w:r>
      <w:r>
        <w:rPr>
          <w:rFonts w:hint="eastAsia" w:ascii="方正仿宋简体" w:hAnsi="仿宋" w:eastAsia="方正仿宋简体" w:cs="仿宋"/>
          <w:spacing w:val="14"/>
          <w:sz w:val="32"/>
          <w:szCs w:val="32"/>
          <w:highlight w:val="none"/>
          <w:lang w:eastAsia="zh-CN"/>
        </w:rPr>
        <w:t>）</w:t>
      </w:r>
      <w:r>
        <w:rPr>
          <w:rFonts w:hint="eastAsia" w:ascii="方正仿宋简体" w:hAnsi="仿宋" w:eastAsia="方正仿宋简体" w:cs="仿宋"/>
          <w:sz w:val="32"/>
          <w:szCs w:val="32"/>
          <w:highlight w:val="none"/>
        </w:rPr>
        <w:t>；</w:t>
      </w:r>
      <w:r>
        <w:rPr>
          <w:rFonts w:hint="eastAsia" w:ascii="方正仿宋简体" w:hAnsi="仿宋" w:eastAsia="方正仿宋简体" w:cs="仿宋"/>
          <w:spacing w:val="14"/>
          <w:sz w:val="32"/>
          <w:szCs w:val="32"/>
          <w:highlight w:val="none"/>
          <w:lang w:val="en-US" w:eastAsia="zh-CN"/>
        </w:rPr>
        <w:t>2023年1月1日至2023年4月30日之间签订，且已获得市局本项奖补的合同，已奖补资金纳入</w:t>
      </w:r>
      <w:r>
        <w:rPr>
          <w:rFonts w:hint="default" w:ascii="方正仿宋简体" w:hAnsi="仿宋" w:eastAsia="方正仿宋简体" w:cs="仿宋"/>
          <w:spacing w:val="14"/>
          <w:sz w:val="32"/>
          <w:szCs w:val="32"/>
          <w:highlight w:val="none"/>
          <w:lang w:val="en" w:eastAsia="zh-CN"/>
        </w:rPr>
        <w:t>2023</w:t>
      </w:r>
      <w:r>
        <w:rPr>
          <w:rFonts w:hint="eastAsia" w:ascii="方正仿宋简体" w:hAnsi="仿宋" w:eastAsia="方正仿宋简体" w:cs="仿宋"/>
          <w:spacing w:val="14"/>
          <w:sz w:val="32"/>
          <w:szCs w:val="32"/>
          <w:highlight w:val="none"/>
          <w:lang w:val="en-US" w:eastAsia="zh-CN"/>
        </w:rPr>
        <w:t>年度最高限额统计</w:t>
      </w:r>
      <w:r>
        <w:rPr>
          <w:rFonts w:hint="eastAsia" w:ascii="方正仿宋简体" w:hAnsi="仿宋" w:eastAsia="方正仿宋简体" w:cs="仿宋"/>
          <w:spacing w:val="14"/>
          <w:sz w:val="32"/>
          <w:szCs w:val="32"/>
          <w:highlight w:val="none"/>
          <w:lang w:eastAsia="zh-CN"/>
        </w:rPr>
        <w:t>。</w:t>
      </w:r>
    </w:p>
    <w:p w14:paraId="1AF3B74E">
      <w:pPr>
        <w:spacing w:line="560" w:lineRule="exact"/>
        <w:ind w:firstLine="640" w:firstLineChars="200"/>
        <w:rPr>
          <w:rFonts w:ascii="方正仿宋简体" w:hAnsi="仿宋" w:eastAsia="方正仿宋简体" w:cs="仿宋"/>
          <w:sz w:val="32"/>
          <w:szCs w:val="32"/>
          <w:highlight w:val="none"/>
        </w:rPr>
      </w:pPr>
      <w:r>
        <w:rPr>
          <w:rFonts w:hint="eastAsia" w:ascii="方正仿宋简体" w:hAnsi="仿宋" w:eastAsia="方正仿宋简体" w:cs="仿宋"/>
          <w:sz w:val="32"/>
          <w:szCs w:val="32"/>
          <w:highlight w:val="none"/>
        </w:rPr>
        <w:t>3.专利转让或许可费的银行进账单、发票等凭证复印件；</w:t>
      </w:r>
    </w:p>
    <w:p w14:paraId="1842ABE3">
      <w:pPr>
        <w:spacing w:line="560" w:lineRule="exact"/>
        <w:ind w:firstLine="640" w:firstLineChars="200"/>
        <w:rPr>
          <w:rFonts w:ascii="方正仿宋简体" w:hAnsi="仿宋" w:eastAsia="方正仿宋简体" w:cs="仿宋"/>
          <w:sz w:val="32"/>
          <w:szCs w:val="32"/>
          <w:highlight w:val="none"/>
        </w:rPr>
      </w:pPr>
      <w:r>
        <w:rPr>
          <w:rFonts w:hint="eastAsia" w:ascii="方正仿宋简体" w:hAnsi="仿宋" w:eastAsia="方正仿宋简体" w:cs="仿宋"/>
          <w:sz w:val="32"/>
          <w:szCs w:val="32"/>
          <w:highlight w:val="none"/>
        </w:rPr>
        <w:t>4.促进专利转化交易的中介服务协议复印件或其他证明材料（</w:t>
      </w:r>
      <w:r>
        <w:rPr>
          <w:rFonts w:hint="eastAsia" w:ascii="方正仿宋简体" w:hAnsi="仿宋" w:eastAsia="方正仿宋简体" w:cs="仿宋"/>
          <w:sz w:val="32"/>
          <w:szCs w:val="32"/>
          <w:highlight w:val="none"/>
          <w:lang w:eastAsia="zh-CN"/>
        </w:rPr>
        <w:t>例如</w:t>
      </w:r>
      <w:r>
        <w:rPr>
          <w:rFonts w:hint="eastAsia" w:ascii="方正仿宋简体" w:hAnsi="仿宋" w:eastAsia="方正仿宋简体" w:cs="仿宋"/>
          <w:sz w:val="32"/>
          <w:szCs w:val="32"/>
          <w:highlight w:val="none"/>
        </w:rPr>
        <w:t>：在专利转化交易合同中或备案材料中体现服务方）；</w:t>
      </w:r>
    </w:p>
    <w:p w14:paraId="5269F9C4">
      <w:pPr>
        <w:spacing w:line="560" w:lineRule="exact"/>
        <w:ind w:firstLine="640" w:firstLineChars="200"/>
        <w:rPr>
          <w:rFonts w:ascii="方正仿宋简体" w:hAnsi="仿宋" w:eastAsia="方正仿宋简体" w:cs="仿宋"/>
          <w:sz w:val="32"/>
          <w:szCs w:val="32"/>
          <w:highlight w:val="none"/>
        </w:rPr>
      </w:pPr>
      <w:r>
        <w:rPr>
          <w:rFonts w:hint="eastAsia" w:ascii="方正仿宋简体" w:hAnsi="仿宋" w:eastAsia="方正仿宋简体" w:cs="仿宋"/>
          <w:sz w:val="32"/>
          <w:szCs w:val="32"/>
          <w:highlight w:val="none"/>
        </w:rPr>
        <w:t>5.专利</w:t>
      </w:r>
      <w:r>
        <w:rPr>
          <w:rFonts w:hint="eastAsia" w:ascii="方正仿宋简体" w:hAnsi="仿宋" w:eastAsia="方正仿宋简体" w:cs="仿宋"/>
          <w:spacing w:val="14"/>
          <w:sz w:val="32"/>
          <w:szCs w:val="32"/>
          <w:highlight w:val="none"/>
        </w:rPr>
        <w:t>转让或许可</w:t>
      </w:r>
      <w:r>
        <w:rPr>
          <w:rFonts w:hint="eastAsia" w:ascii="方正仿宋简体" w:hAnsi="仿宋" w:eastAsia="方正仿宋简体" w:cs="仿宋"/>
          <w:sz w:val="32"/>
          <w:szCs w:val="32"/>
          <w:highlight w:val="none"/>
        </w:rPr>
        <w:t>合同在国家知识产权局办理完成专利权转移或许可合同备案手续相关证明材料；</w:t>
      </w:r>
    </w:p>
    <w:p w14:paraId="5EC7FBC3">
      <w:pPr>
        <w:spacing w:line="560" w:lineRule="exact"/>
        <w:ind w:firstLine="640" w:firstLineChars="200"/>
        <w:rPr>
          <w:rFonts w:ascii="方正仿宋简体" w:hAnsi="仿宋" w:eastAsia="方正仿宋简体" w:cs="仿宋"/>
          <w:sz w:val="32"/>
          <w:szCs w:val="32"/>
          <w:highlight w:val="none"/>
        </w:rPr>
      </w:pPr>
      <w:r>
        <w:rPr>
          <w:rFonts w:hint="eastAsia" w:ascii="方正仿宋简体" w:hAnsi="仿宋" w:eastAsia="方正仿宋简体" w:cs="仿宋"/>
          <w:sz w:val="32"/>
          <w:szCs w:val="32"/>
          <w:highlight w:val="none"/>
        </w:rPr>
        <w:t>6.</w:t>
      </w:r>
      <w:r>
        <w:rPr>
          <w:rFonts w:hint="eastAsia" w:ascii="方正仿宋简体" w:hAnsi="仿宋" w:eastAsia="方正仿宋简体" w:cs="仿宋"/>
          <w:spacing w:val="14"/>
          <w:sz w:val="32"/>
          <w:szCs w:val="32"/>
          <w:highlight w:val="none"/>
        </w:rPr>
        <w:t xml:space="preserve"> 企业专利技术研发的立项情况、专利产品的研发及生产情况、实物照片、专利产品销售合同、专利产品交易费用银行账单及发票等</w:t>
      </w:r>
      <w:r>
        <w:rPr>
          <w:rFonts w:hint="eastAsia" w:ascii="方正仿宋简体" w:hAnsi="仿宋" w:eastAsia="方正仿宋简体" w:cs="仿宋"/>
          <w:spacing w:val="14"/>
          <w:sz w:val="32"/>
          <w:szCs w:val="32"/>
          <w:highlight w:val="none"/>
          <w:lang w:eastAsia="zh-CN"/>
        </w:rPr>
        <w:t>能</w:t>
      </w:r>
      <w:r>
        <w:rPr>
          <w:rFonts w:hint="eastAsia" w:ascii="方正仿宋简体" w:hAnsi="仿宋" w:eastAsia="方正仿宋简体" w:cs="仿宋"/>
          <w:spacing w:val="14"/>
          <w:sz w:val="32"/>
          <w:szCs w:val="32"/>
          <w:highlight w:val="none"/>
        </w:rPr>
        <w:t>体现转化实施的</w:t>
      </w:r>
      <w:r>
        <w:rPr>
          <w:rFonts w:hint="eastAsia" w:ascii="方正仿宋简体" w:hAnsi="仿宋" w:eastAsia="方正仿宋简体" w:cs="仿宋"/>
          <w:spacing w:val="14"/>
          <w:sz w:val="32"/>
          <w:szCs w:val="32"/>
          <w:highlight w:val="none"/>
          <w:lang w:eastAsia="zh-CN"/>
        </w:rPr>
        <w:t>各类</w:t>
      </w:r>
      <w:r>
        <w:rPr>
          <w:rFonts w:hint="eastAsia" w:ascii="方正仿宋简体" w:hAnsi="仿宋" w:eastAsia="方正仿宋简体" w:cs="仿宋"/>
          <w:spacing w:val="14"/>
          <w:sz w:val="32"/>
          <w:szCs w:val="32"/>
          <w:highlight w:val="none"/>
        </w:rPr>
        <w:t>佐证材料（不要求全部具备，下同），同时附上企业的实施情况说明</w:t>
      </w:r>
      <w:r>
        <w:rPr>
          <w:rFonts w:hint="eastAsia" w:ascii="方正仿宋简体" w:hAnsi="仿宋" w:eastAsia="方正仿宋简体" w:cs="仿宋"/>
          <w:spacing w:val="14"/>
          <w:sz w:val="32"/>
          <w:szCs w:val="32"/>
          <w:highlight w:val="none"/>
          <w:lang w:eastAsia="zh-CN"/>
        </w:rPr>
        <w:t>（盖章）</w:t>
      </w:r>
      <w:r>
        <w:rPr>
          <w:rFonts w:hint="eastAsia" w:ascii="方正仿宋简体" w:hAnsi="仿宋" w:eastAsia="方正仿宋简体" w:cs="仿宋"/>
          <w:spacing w:val="14"/>
          <w:sz w:val="32"/>
          <w:szCs w:val="32"/>
          <w:highlight w:val="none"/>
        </w:rPr>
        <w:t>。</w:t>
      </w:r>
      <w:r>
        <w:rPr>
          <w:rFonts w:hint="eastAsia" w:ascii="方正仿宋简体" w:hAnsi="仿宋" w:eastAsia="方正仿宋简体" w:cs="仿宋"/>
          <w:sz w:val="32"/>
          <w:szCs w:val="32"/>
          <w:highlight w:val="none"/>
        </w:rPr>
        <w:t xml:space="preserve"> </w:t>
      </w:r>
    </w:p>
    <w:p w14:paraId="67350FCE">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三、中小微企业购买高校科研院所专利技术</w:t>
      </w:r>
    </w:p>
    <w:p w14:paraId="62E14549">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1234869F">
      <w:pPr>
        <w:widowControl/>
        <w:shd w:val="clear" w:color="auto" w:fill="FFFFFF"/>
        <w:spacing w:line="560" w:lineRule="exact"/>
        <w:ind w:firstLine="640"/>
        <w:jc w:val="left"/>
        <w:rPr>
          <w:rFonts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对泉州地区的中小微企业自2021年1月1日起以转化实施为目的，通过转让、许可等方式，从高等学校、科研院所获取专利技术，且在国家知识产权局办理完成专利权转让或许可合同备案手续的，按实付交易或作价金额的30%以内给予补助，每项不超过30万元，每家企业每年最高不超过100万元。</w:t>
      </w:r>
    </w:p>
    <w:p w14:paraId="34596B41">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44E9BB13">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泉州</w:t>
      </w:r>
      <w:r>
        <w:rPr>
          <w:rFonts w:hint="eastAsia" w:ascii="方正仿宋简体" w:hAnsi="仿宋" w:eastAsia="方正仿宋简体" w:cs="仿宋"/>
          <w:spacing w:val="14"/>
          <w:sz w:val="32"/>
          <w:szCs w:val="32"/>
          <w:highlight w:val="none"/>
          <w:lang w:eastAsia="zh-CN"/>
        </w:rPr>
        <w:t>市</w:t>
      </w:r>
      <w:r>
        <w:rPr>
          <w:rFonts w:hint="eastAsia" w:ascii="方正仿宋简体" w:hAnsi="仿宋" w:eastAsia="方正仿宋简体" w:cs="仿宋"/>
          <w:spacing w:val="14"/>
          <w:sz w:val="32"/>
          <w:szCs w:val="32"/>
          <w:highlight w:val="none"/>
        </w:rPr>
        <w:t>中小微企业</w:t>
      </w:r>
    </w:p>
    <w:p w14:paraId="59555B4D">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23D78520">
      <w:pPr>
        <w:spacing w:line="560" w:lineRule="exact"/>
        <w:ind w:firstLine="696" w:firstLineChars="200"/>
        <w:rPr>
          <w:rFonts w:ascii="方正仿宋简体" w:hAnsi="仿宋" w:eastAsia="方正仿宋简体" w:cs="仿宋"/>
          <w:sz w:val="32"/>
          <w:szCs w:val="32"/>
          <w:highlight w:val="none"/>
        </w:rPr>
      </w:pPr>
      <w:r>
        <w:rPr>
          <w:rFonts w:hint="eastAsia" w:ascii="方正仿宋简体" w:hAnsi="仿宋" w:eastAsia="方正仿宋简体" w:cs="仿宋"/>
          <w:spacing w:val="14"/>
          <w:sz w:val="32"/>
          <w:szCs w:val="32"/>
          <w:highlight w:val="none"/>
        </w:rPr>
        <w:t>1.中小微企业购买高校科研院所专利技术</w:t>
      </w:r>
      <w:r>
        <w:rPr>
          <w:rFonts w:hint="eastAsia" w:ascii="方正仿宋简体" w:hAnsi="仿宋" w:eastAsia="方正仿宋简体" w:cs="仿宋"/>
          <w:spacing w:val="14"/>
          <w:sz w:val="32"/>
          <w:szCs w:val="32"/>
          <w:highlight w:val="none"/>
          <w:lang w:eastAsia="zh-CN"/>
        </w:rPr>
        <w:t>补助</w:t>
      </w:r>
      <w:r>
        <w:rPr>
          <w:rFonts w:hint="eastAsia" w:ascii="方正仿宋简体" w:hAnsi="仿宋" w:eastAsia="方正仿宋简体" w:cs="仿宋"/>
          <w:spacing w:val="14"/>
          <w:sz w:val="32"/>
          <w:szCs w:val="32"/>
          <w:highlight w:val="none"/>
        </w:rPr>
        <w:t>项</w:t>
      </w:r>
      <w:r>
        <w:rPr>
          <w:rFonts w:hint="eastAsia" w:ascii="方正仿宋简体" w:hAnsi="仿宋" w:eastAsia="方正仿宋简体" w:cs="仿宋"/>
          <w:sz w:val="32"/>
          <w:szCs w:val="32"/>
          <w:highlight w:val="none"/>
        </w:rPr>
        <w:t>目申报</w:t>
      </w:r>
      <w:r>
        <w:rPr>
          <w:rFonts w:hint="eastAsia" w:ascii="方正仿宋简体" w:hAnsi="仿宋" w:eastAsia="方正仿宋简体" w:cs="仿宋"/>
          <w:sz w:val="32"/>
          <w:szCs w:val="32"/>
          <w:highlight w:val="none"/>
          <w:lang w:eastAsia="zh-CN"/>
        </w:rPr>
        <w:t>表</w:t>
      </w:r>
      <w:r>
        <w:rPr>
          <w:rFonts w:hint="eastAsia" w:ascii="方正仿宋简体" w:hAnsi="仿宋" w:eastAsia="方正仿宋简体" w:cs="仿宋"/>
          <w:sz w:val="32"/>
          <w:szCs w:val="32"/>
          <w:highlight w:val="none"/>
        </w:rPr>
        <w:t>；</w:t>
      </w:r>
    </w:p>
    <w:p w14:paraId="5C1067E6">
      <w:pPr>
        <w:spacing w:line="560" w:lineRule="exact"/>
        <w:ind w:firstLine="640"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z w:val="32"/>
          <w:szCs w:val="32"/>
          <w:highlight w:val="none"/>
        </w:rPr>
        <w:t>2.</w:t>
      </w:r>
      <w:r>
        <w:rPr>
          <w:rFonts w:hint="eastAsia" w:ascii="方正仿宋简体" w:hAnsi="仿宋" w:eastAsia="方正仿宋简体" w:cs="仿宋"/>
          <w:spacing w:val="14"/>
          <w:sz w:val="32"/>
          <w:szCs w:val="32"/>
          <w:highlight w:val="none"/>
        </w:rPr>
        <w:t>专利转让或许可合同等复印件（注：出让或许可方必须为</w:t>
      </w:r>
      <w:r>
        <w:rPr>
          <w:rFonts w:hint="eastAsia" w:ascii="方正仿宋简体" w:hAnsi="方正仿宋_GBK" w:eastAsia="方正仿宋简体" w:cs="方正仿宋_GBK"/>
          <w:kern w:val="0"/>
          <w:sz w:val="32"/>
          <w:szCs w:val="32"/>
          <w:highlight w:val="none"/>
        </w:rPr>
        <w:t>高等学校、科研院所</w:t>
      </w:r>
      <w:r>
        <w:rPr>
          <w:rFonts w:hint="eastAsia" w:ascii="方正仿宋简体" w:hAnsi="方正仿宋_GBK" w:eastAsia="方正仿宋简体" w:cs="方正仿宋_GBK"/>
          <w:kern w:val="0"/>
          <w:sz w:val="32"/>
          <w:szCs w:val="32"/>
          <w:highlight w:val="none"/>
          <w:lang w:eastAsia="zh-CN"/>
        </w:rPr>
        <w:t>，</w:t>
      </w:r>
      <w:r>
        <w:rPr>
          <w:rFonts w:hint="eastAsia" w:ascii="方正仿宋简体" w:hAnsi="仿宋" w:eastAsia="方正仿宋简体" w:cs="仿宋"/>
          <w:spacing w:val="14"/>
          <w:sz w:val="32"/>
          <w:szCs w:val="32"/>
          <w:highlight w:val="none"/>
          <w:lang w:eastAsia="zh-CN"/>
        </w:rPr>
        <w:t>合同签订时间为</w:t>
      </w:r>
      <w:r>
        <w:rPr>
          <w:rFonts w:hint="eastAsia" w:ascii="方正仿宋简体" w:hAnsi="仿宋" w:eastAsia="方正仿宋简体" w:cs="仿宋"/>
          <w:spacing w:val="14"/>
          <w:sz w:val="32"/>
          <w:szCs w:val="32"/>
          <w:highlight w:val="none"/>
          <w:lang w:val="en-US" w:eastAsia="zh-CN"/>
        </w:rPr>
        <w:t>2023年5月1日至2024年4月30日</w:t>
      </w:r>
      <w:r>
        <w:rPr>
          <w:rFonts w:hint="eastAsia" w:ascii="方正仿宋简体" w:hAnsi="方正仿宋_GBK" w:eastAsia="方正仿宋简体" w:cs="方正仿宋_GBK"/>
          <w:kern w:val="0"/>
          <w:sz w:val="32"/>
          <w:szCs w:val="32"/>
          <w:highlight w:val="none"/>
        </w:rPr>
        <w:t>）</w:t>
      </w:r>
      <w:r>
        <w:rPr>
          <w:rFonts w:hint="eastAsia" w:ascii="方正仿宋简体" w:hAnsi="仿宋" w:eastAsia="方正仿宋简体" w:cs="仿宋"/>
          <w:spacing w:val="14"/>
          <w:sz w:val="32"/>
          <w:szCs w:val="32"/>
          <w:highlight w:val="none"/>
        </w:rPr>
        <w:t>；</w:t>
      </w:r>
      <w:r>
        <w:rPr>
          <w:rFonts w:hint="eastAsia" w:ascii="方正仿宋简体" w:hAnsi="仿宋" w:eastAsia="方正仿宋简体" w:cs="仿宋"/>
          <w:spacing w:val="14"/>
          <w:sz w:val="32"/>
          <w:szCs w:val="32"/>
          <w:highlight w:val="none"/>
          <w:lang w:val="en-US" w:eastAsia="zh-CN"/>
        </w:rPr>
        <w:t>2023年1月1日至2023年4月30日之间签订，且已获得市局奖补的合同，已奖补资金纳入</w:t>
      </w:r>
      <w:r>
        <w:rPr>
          <w:rFonts w:hint="default" w:ascii="方正仿宋简体" w:hAnsi="仿宋" w:eastAsia="方正仿宋简体" w:cs="仿宋"/>
          <w:spacing w:val="14"/>
          <w:sz w:val="32"/>
          <w:szCs w:val="32"/>
          <w:highlight w:val="none"/>
          <w:lang w:val="en" w:eastAsia="zh-CN"/>
        </w:rPr>
        <w:t>2023</w:t>
      </w:r>
      <w:r>
        <w:rPr>
          <w:rFonts w:hint="eastAsia" w:ascii="方正仿宋简体" w:hAnsi="仿宋" w:eastAsia="方正仿宋简体" w:cs="仿宋"/>
          <w:spacing w:val="14"/>
          <w:sz w:val="32"/>
          <w:szCs w:val="32"/>
          <w:highlight w:val="none"/>
          <w:lang w:val="en-US" w:eastAsia="zh-CN"/>
        </w:rPr>
        <w:t>年度最高限额统计</w:t>
      </w:r>
      <w:r>
        <w:rPr>
          <w:rFonts w:hint="eastAsia" w:ascii="方正仿宋简体" w:hAnsi="仿宋" w:eastAsia="方正仿宋简体" w:cs="仿宋"/>
          <w:spacing w:val="14"/>
          <w:sz w:val="32"/>
          <w:szCs w:val="32"/>
          <w:highlight w:val="none"/>
          <w:lang w:eastAsia="zh-CN"/>
        </w:rPr>
        <w:t>。</w:t>
      </w:r>
    </w:p>
    <w:p w14:paraId="43462B4E">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3.支付合同费用的支付凭证复印件（如：银行电子回单、转账记录、发票等）；</w:t>
      </w:r>
    </w:p>
    <w:p w14:paraId="57DCAD61">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4.专利合同在国家知识产权局办理完成专利权转移或许可合同备案手续相关证明材料；</w:t>
      </w:r>
    </w:p>
    <w:p w14:paraId="207376C0">
      <w:pPr>
        <w:spacing w:line="560" w:lineRule="exact"/>
        <w:ind w:firstLine="696" w:firstLineChars="200"/>
        <w:outlineLvl w:val="1"/>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5. 企业专利技术研发的立项情况、专利产品的研发及生产情况、实物照片、专利产品销售合同、专利产品交易费用银行账单及发票等</w:t>
      </w:r>
      <w:r>
        <w:rPr>
          <w:rFonts w:hint="eastAsia" w:ascii="方正仿宋简体" w:hAnsi="仿宋" w:eastAsia="方正仿宋简体" w:cs="仿宋"/>
          <w:spacing w:val="14"/>
          <w:sz w:val="32"/>
          <w:szCs w:val="32"/>
          <w:highlight w:val="none"/>
          <w:lang w:eastAsia="zh-CN"/>
        </w:rPr>
        <w:t>能</w:t>
      </w:r>
      <w:r>
        <w:rPr>
          <w:rFonts w:hint="eastAsia" w:ascii="方正仿宋简体" w:hAnsi="仿宋" w:eastAsia="方正仿宋简体" w:cs="仿宋"/>
          <w:spacing w:val="14"/>
          <w:sz w:val="32"/>
          <w:szCs w:val="32"/>
          <w:highlight w:val="none"/>
        </w:rPr>
        <w:t>体现转化实施的</w:t>
      </w:r>
      <w:r>
        <w:rPr>
          <w:rFonts w:hint="eastAsia" w:ascii="方正仿宋简体" w:hAnsi="仿宋" w:eastAsia="方正仿宋简体" w:cs="仿宋"/>
          <w:spacing w:val="14"/>
          <w:sz w:val="32"/>
          <w:szCs w:val="32"/>
          <w:highlight w:val="none"/>
          <w:lang w:eastAsia="zh-CN"/>
        </w:rPr>
        <w:t>各类</w:t>
      </w:r>
      <w:r>
        <w:rPr>
          <w:rFonts w:hint="eastAsia" w:ascii="方正仿宋简体" w:hAnsi="仿宋" w:eastAsia="方正仿宋简体" w:cs="仿宋"/>
          <w:spacing w:val="14"/>
          <w:sz w:val="32"/>
          <w:szCs w:val="32"/>
          <w:highlight w:val="none"/>
        </w:rPr>
        <w:t>佐证材料，同时附上企业的实施情况说明</w:t>
      </w:r>
      <w:r>
        <w:rPr>
          <w:rFonts w:hint="eastAsia" w:ascii="方正仿宋简体" w:hAnsi="仿宋" w:eastAsia="方正仿宋简体" w:cs="仿宋"/>
          <w:spacing w:val="14"/>
          <w:sz w:val="32"/>
          <w:szCs w:val="32"/>
          <w:highlight w:val="none"/>
          <w:lang w:eastAsia="zh-CN"/>
        </w:rPr>
        <w:t>（盖章）</w:t>
      </w:r>
      <w:r>
        <w:rPr>
          <w:rFonts w:hint="eastAsia" w:ascii="方正仿宋简体" w:hAnsi="仿宋" w:eastAsia="方正仿宋简体" w:cs="仿宋"/>
          <w:spacing w:val="14"/>
          <w:sz w:val="32"/>
          <w:szCs w:val="32"/>
          <w:highlight w:val="none"/>
        </w:rPr>
        <w:t>。</w:t>
      </w:r>
    </w:p>
    <w:p w14:paraId="5F22B977">
      <w:pPr>
        <w:spacing w:line="560" w:lineRule="exact"/>
        <w:ind w:firstLine="640" w:firstLineChars="200"/>
        <w:outlineLvl w:val="1"/>
        <w:rPr>
          <w:rFonts w:hint="eastAsia" w:ascii="黑体" w:hAnsi="黑体" w:eastAsia="黑体"/>
          <w:sz w:val="32"/>
          <w:szCs w:val="32"/>
          <w:highlight w:val="none"/>
        </w:rPr>
      </w:pPr>
      <w:r>
        <w:rPr>
          <w:rFonts w:hint="eastAsia" w:ascii="黑体" w:hAnsi="黑体" w:eastAsia="黑体"/>
          <w:sz w:val="32"/>
          <w:szCs w:val="32"/>
          <w:highlight w:val="none"/>
        </w:rPr>
        <w:t>四、服务机构专利供需对接</w:t>
      </w:r>
    </w:p>
    <w:p w14:paraId="72562888">
      <w:pPr>
        <w:spacing w:line="560" w:lineRule="exact"/>
        <w:ind w:firstLine="960" w:firstLineChars="3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29BE5281">
      <w:pPr>
        <w:spacing w:line="560" w:lineRule="exact"/>
        <w:ind w:firstLine="640" w:firstLineChars="200"/>
        <w:outlineLvl w:val="1"/>
        <w:rPr>
          <w:rFonts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对泉州地区的服务机构开展常态化专利供需发布对接服务，自2021年1月1日起累计发布专利转让、许可信息3000条以上，撮合泉州地区的中小微企业完成上述来源的专利交易达10件以上且交易金额达30万元以上，并在国家知识产权局办理完成专利权转让或许可合同备案手续的，给予实付交易金额10%以内的一次性补助，同一主体最高不超过50万元。</w:t>
      </w:r>
    </w:p>
    <w:p w14:paraId="016125A0">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5E91DDCC">
      <w:pPr>
        <w:spacing w:line="560" w:lineRule="exact"/>
        <w:ind w:firstLine="696" w:firstLineChars="200"/>
        <w:rPr>
          <w:rFonts w:hint="eastAsia" w:ascii="方正仿宋简体" w:hAnsi="仿宋" w:eastAsia="方正仿宋简体" w:cs="仿宋"/>
          <w:spacing w:val="14"/>
          <w:sz w:val="32"/>
          <w:szCs w:val="32"/>
          <w:highlight w:val="none"/>
          <w:lang w:eastAsia="zh-CN"/>
        </w:rPr>
      </w:pPr>
      <w:r>
        <w:rPr>
          <w:rFonts w:hint="eastAsia" w:ascii="方正仿宋简体" w:hAnsi="仿宋" w:eastAsia="方正仿宋简体" w:cs="仿宋"/>
          <w:spacing w:val="14"/>
          <w:sz w:val="32"/>
          <w:szCs w:val="32"/>
          <w:highlight w:val="none"/>
        </w:rPr>
        <w:t>泉州市区域内服务机构</w:t>
      </w:r>
      <w:r>
        <w:rPr>
          <w:rFonts w:hint="eastAsia" w:ascii="方正仿宋简体" w:hAnsi="仿宋" w:eastAsia="方正仿宋简体" w:cs="仿宋"/>
          <w:spacing w:val="14"/>
          <w:sz w:val="32"/>
          <w:szCs w:val="32"/>
          <w:highlight w:val="none"/>
          <w:lang w:eastAsia="zh-CN"/>
        </w:rPr>
        <w:t>（已获得本项奖补的不得重复申报）</w:t>
      </w:r>
    </w:p>
    <w:p w14:paraId="1BAC7C15">
      <w:pPr>
        <w:spacing w:line="560" w:lineRule="exact"/>
        <w:ind w:firstLine="640" w:firstLineChars="200"/>
        <w:outlineLvl w:val="1"/>
        <w:rPr>
          <w:rFonts w:hint="eastAsia"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5D0CA77A">
      <w:pPr>
        <w:spacing w:line="560" w:lineRule="exact"/>
        <w:ind w:firstLine="640" w:firstLineChars="200"/>
        <w:outlineLvl w:val="1"/>
        <w:rPr>
          <w:rFonts w:ascii="方正仿宋简体" w:hAnsi="仿宋" w:eastAsia="方正仿宋简体" w:cs="仿宋"/>
          <w:sz w:val="32"/>
          <w:szCs w:val="32"/>
          <w:highlight w:val="none"/>
        </w:rPr>
      </w:pPr>
      <w:r>
        <w:rPr>
          <w:rFonts w:hint="eastAsia" w:ascii="方正仿宋简体" w:hAnsi="仿宋" w:eastAsia="方正仿宋简体" w:cs="仿宋"/>
          <w:sz w:val="32"/>
          <w:szCs w:val="32"/>
          <w:highlight w:val="none"/>
        </w:rPr>
        <w:t>1.服务机构专利供需对接</w:t>
      </w:r>
      <w:r>
        <w:rPr>
          <w:rFonts w:hint="eastAsia" w:ascii="方正仿宋简体" w:hAnsi="仿宋" w:eastAsia="方正仿宋简体" w:cs="仿宋"/>
          <w:sz w:val="32"/>
          <w:szCs w:val="32"/>
          <w:highlight w:val="none"/>
          <w:lang w:eastAsia="zh-CN"/>
        </w:rPr>
        <w:t>补助</w:t>
      </w:r>
      <w:r>
        <w:rPr>
          <w:rFonts w:hint="eastAsia" w:ascii="方正仿宋简体" w:hAnsi="仿宋" w:eastAsia="方正仿宋简体" w:cs="仿宋"/>
          <w:sz w:val="32"/>
          <w:szCs w:val="32"/>
          <w:highlight w:val="none"/>
        </w:rPr>
        <w:t>项目申报</w:t>
      </w:r>
      <w:r>
        <w:rPr>
          <w:rFonts w:hint="eastAsia" w:ascii="方正仿宋简体" w:hAnsi="仿宋" w:eastAsia="方正仿宋简体" w:cs="仿宋"/>
          <w:sz w:val="32"/>
          <w:szCs w:val="32"/>
          <w:highlight w:val="none"/>
          <w:lang w:eastAsia="zh-CN"/>
        </w:rPr>
        <w:t>表</w:t>
      </w:r>
      <w:r>
        <w:rPr>
          <w:rFonts w:hint="eastAsia" w:ascii="方正仿宋简体" w:hAnsi="仿宋" w:eastAsia="方正仿宋简体" w:cs="仿宋"/>
          <w:sz w:val="32"/>
          <w:szCs w:val="32"/>
          <w:highlight w:val="none"/>
        </w:rPr>
        <w:t>；</w:t>
      </w:r>
    </w:p>
    <w:p w14:paraId="021B01F7">
      <w:pPr>
        <w:spacing w:line="560" w:lineRule="exact"/>
        <w:ind w:firstLine="640"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z w:val="32"/>
          <w:szCs w:val="32"/>
          <w:highlight w:val="none"/>
        </w:rPr>
        <w:t>2.</w:t>
      </w:r>
      <w:r>
        <w:rPr>
          <w:rFonts w:hint="eastAsia" w:ascii="方正仿宋简体" w:hAnsi="仿宋" w:eastAsia="方正仿宋简体" w:cs="仿宋"/>
          <w:spacing w:val="14"/>
          <w:sz w:val="32"/>
          <w:szCs w:val="32"/>
          <w:highlight w:val="none"/>
        </w:rPr>
        <w:t>专利转让或许可合同等复印件（受让或被许可方必须为</w:t>
      </w:r>
      <w:r>
        <w:rPr>
          <w:rFonts w:hint="eastAsia" w:ascii="方正仿宋简体" w:hAnsi="方正仿宋_GBK" w:eastAsia="方正仿宋简体" w:cs="方正仿宋_GBK"/>
          <w:kern w:val="0"/>
          <w:sz w:val="32"/>
          <w:szCs w:val="32"/>
          <w:highlight w:val="none"/>
        </w:rPr>
        <w:t>泉州中小微企业）</w:t>
      </w:r>
      <w:r>
        <w:rPr>
          <w:rFonts w:hint="eastAsia" w:ascii="方正仿宋简体" w:hAnsi="仿宋" w:eastAsia="方正仿宋简体" w:cs="仿宋"/>
          <w:spacing w:val="14"/>
          <w:sz w:val="32"/>
          <w:szCs w:val="32"/>
          <w:highlight w:val="none"/>
        </w:rPr>
        <w:t>；</w:t>
      </w:r>
    </w:p>
    <w:p w14:paraId="518FB272">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3.支付上述专利技术合同费用的支付凭证复印件（如：银行电子回单、转账记录、发票等）；</w:t>
      </w:r>
    </w:p>
    <w:p w14:paraId="394401D1">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4.上述专利合同在国家知识产权局办理完成专利权转移或许可合同备案手续相关证明材料；</w:t>
      </w:r>
    </w:p>
    <w:p w14:paraId="6AFBE69F">
      <w:pPr>
        <w:spacing w:line="560" w:lineRule="exact"/>
        <w:ind w:firstLine="696" w:firstLineChars="200"/>
        <w:rPr>
          <w:rFonts w:hint="eastAsia" w:ascii="方正仿宋简体" w:hAnsi="方正仿宋_GBK" w:eastAsia="方正仿宋简体" w:cs="方正仿宋_GBK"/>
          <w:kern w:val="0"/>
          <w:sz w:val="32"/>
          <w:szCs w:val="32"/>
          <w:highlight w:val="none"/>
          <w:lang w:eastAsia="zh-CN"/>
        </w:rPr>
      </w:pPr>
      <w:r>
        <w:rPr>
          <w:rFonts w:hint="eastAsia" w:ascii="方正仿宋简体" w:hAnsi="仿宋" w:eastAsia="方正仿宋简体" w:cs="仿宋"/>
          <w:spacing w:val="14"/>
          <w:sz w:val="32"/>
          <w:szCs w:val="32"/>
          <w:highlight w:val="none"/>
        </w:rPr>
        <w:t>5.</w:t>
      </w:r>
      <w:r>
        <w:rPr>
          <w:rFonts w:hint="eastAsia" w:ascii="方正仿宋简体" w:hAnsi="方正仿宋_GBK" w:eastAsia="方正仿宋简体" w:cs="方正仿宋_GBK"/>
          <w:kern w:val="0"/>
          <w:sz w:val="32"/>
          <w:szCs w:val="32"/>
          <w:highlight w:val="none"/>
        </w:rPr>
        <w:t>服务机构专利转让、许可信息发布佐证材料</w:t>
      </w:r>
      <w:r>
        <w:rPr>
          <w:rFonts w:hint="eastAsia" w:ascii="方正仿宋简体" w:hAnsi="方正仿宋_GBK" w:eastAsia="方正仿宋简体" w:cs="方正仿宋_GBK"/>
          <w:kern w:val="0"/>
          <w:sz w:val="32"/>
          <w:szCs w:val="32"/>
          <w:highlight w:val="none"/>
          <w:lang w:eastAsia="zh-CN"/>
        </w:rPr>
        <w:t>；</w:t>
      </w:r>
    </w:p>
    <w:p w14:paraId="45FCEB50">
      <w:pPr>
        <w:spacing w:line="560" w:lineRule="exact"/>
        <w:ind w:firstLine="640" w:firstLineChars="200"/>
        <w:rPr>
          <w:rFonts w:hint="eastAsia" w:ascii="方正仿宋简体" w:hAnsi="仿宋" w:eastAsia="方正仿宋简体" w:cs="仿宋"/>
          <w:spacing w:val="14"/>
          <w:sz w:val="32"/>
          <w:szCs w:val="32"/>
          <w:highlight w:val="none"/>
          <w:lang w:eastAsia="zh-CN"/>
        </w:rPr>
      </w:pPr>
      <w:r>
        <w:rPr>
          <w:rFonts w:hint="eastAsia" w:ascii="方正仿宋简体" w:hAnsi="方正仿宋_GBK" w:eastAsia="方正仿宋简体" w:cs="方正仿宋_GBK"/>
          <w:kern w:val="0"/>
          <w:sz w:val="32"/>
          <w:szCs w:val="32"/>
          <w:highlight w:val="none"/>
        </w:rPr>
        <w:t>6</w:t>
      </w:r>
      <w:r>
        <w:rPr>
          <w:rFonts w:hint="eastAsia" w:ascii="方正仿宋简体" w:hAnsi="仿宋" w:eastAsia="方正仿宋简体" w:cs="仿宋"/>
          <w:spacing w:val="14"/>
          <w:sz w:val="32"/>
          <w:szCs w:val="32"/>
          <w:highlight w:val="none"/>
        </w:rPr>
        <w:t>.</w:t>
      </w:r>
      <w:r>
        <w:rPr>
          <w:rFonts w:hint="eastAsia" w:ascii="方正仿宋简体" w:hAnsi="方正仿宋_GBK" w:eastAsia="方正仿宋简体" w:cs="方正仿宋_GBK"/>
          <w:kern w:val="0"/>
          <w:sz w:val="32"/>
          <w:szCs w:val="32"/>
          <w:highlight w:val="none"/>
        </w:rPr>
        <w:t>服务机构撮合交易佐证材料</w:t>
      </w:r>
      <w:r>
        <w:rPr>
          <w:rFonts w:hint="eastAsia" w:ascii="方正仿宋简体" w:hAnsi="方正仿宋_GBK" w:eastAsia="方正仿宋简体" w:cs="方正仿宋_GBK"/>
          <w:kern w:val="0"/>
          <w:sz w:val="32"/>
          <w:szCs w:val="32"/>
          <w:highlight w:val="none"/>
          <w:lang w:eastAsia="zh-CN"/>
        </w:rPr>
        <w:t>。</w:t>
      </w:r>
    </w:p>
    <w:bookmarkEnd w:id="0"/>
    <w:p w14:paraId="0F7223F4">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五、免费专利开放许可</w:t>
      </w:r>
    </w:p>
    <w:p w14:paraId="673D07C7">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70AE91E4">
      <w:pPr>
        <w:widowControl/>
        <w:shd w:val="clear" w:color="auto" w:fill="FFFFFF"/>
        <w:spacing w:line="560" w:lineRule="exact"/>
        <w:ind w:firstLine="640"/>
        <w:jc w:val="left"/>
        <w:rPr>
          <w:rFonts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对泉州地区的高校院所、国有大中型企业等通过免费开放许可将专利许可给省内中小微企业的，自2022年1月1日起每达成并在国家知识产权局完成备案10个合同的，给予10万元以内奖励，主体每年最高不超过30万元。</w:t>
      </w:r>
    </w:p>
    <w:p w14:paraId="6F76BC61">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06907E2A">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泉州市区域内</w:t>
      </w:r>
      <w:r>
        <w:rPr>
          <w:rFonts w:hint="eastAsia" w:ascii="方正仿宋简体" w:hAnsi="方正仿宋_GBK" w:eastAsia="方正仿宋简体" w:cs="方正仿宋_GBK"/>
          <w:kern w:val="0"/>
          <w:sz w:val="32"/>
          <w:szCs w:val="32"/>
          <w:highlight w:val="none"/>
        </w:rPr>
        <w:t>高校院所、国有大中型企业</w:t>
      </w:r>
    </w:p>
    <w:p w14:paraId="3AAA1643">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7C6CE062">
      <w:pPr>
        <w:spacing w:line="560" w:lineRule="exact"/>
        <w:ind w:firstLine="696" w:firstLineChars="200"/>
        <w:rPr>
          <w:rFonts w:ascii="方正仿宋简体" w:hAnsi="仿宋" w:eastAsia="方正仿宋简体" w:cs="仿宋"/>
          <w:sz w:val="32"/>
          <w:szCs w:val="32"/>
          <w:highlight w:val="none"/>
        </w:rPr>
      </w:pPr>
      <w:r>
        <w:rPr>
          <w:rFonts w:hint="eastAsia" w:ascii="方正仿宋简体" w:hAnsi="仿宋" w:eastAsia="方正仿宋简体" w:cs="仿宋"/>
          <w:spacing w:val="14"/>
          <w:sz w:val="32"/>
          <w:szCs w:val="32"/>
          <w:highlight w:val="none"/>
        </w:rPr>
        <w:t>1.</w:t>
      </w:r>
      <w:r>
        <w:rPr>
          <w:rFonts w:hint="eastAsia" w:ascii="方正仿宋简体" w:hAnsi="方正仿宋_GBK" w:eastAsia="方正仿宋简体" w:cs="方正仿宋_GBK"/>
          <w:kern w:val="0"/>
          <w:sz w:val="32"/>
          <w:szCs w:val="32"/>
          <w:highlight w:val="none"/>
        </w:rPr>
        <w:t>免费专利开放许可</w:t>
      </w:r>
      <w:r>
        <w:rPr>
          <w:rFonts w:hint="eastAsia" w:ascii="方正仿宋简体" w:hAnsi="方正仿宋_GBK" w:eastAsia="方正仿宋简体" w:cs="方正仿宋_GBK"/>
          <w:kern w:val="0"/>
          <w:sz w:val="32"/>
          <w:szCs w:val="32"/>
          <w:highlight w:val="none"/>
          <w:lang w:eastAsia="zh-CN"/>
        </w:rPr>
        <w:t>补助</w:t>
      </w:r>
      <w:r>
        <w:rPr>
          <w:rFonts w:hint="eastAsia" w:ascii="方正仿宋简体" w:hAnsi="方正仿宋_GBK" w:eastAsia="方正仿宋简体" w:cs="方正仿宋_GBK"/>
          <w:kern w:val="0"/>
          <w:sz w:val="32"/>
          <w:szCs w:val="32"/>
          <w:highlight w:val="none"/>
        </w:rPr>
        <w:t>项目申报书</w:t>
      </w:r>
      <w:r>
        <w:rPr>
          <w:rFonts w:hint="eastAsia" w:ascii="方正仿宋简体" w:hAnsi="仿宋" w:eastAsia="方正仿宋简体" w:cs="仿宋"/>
          <w:sz w:val="32"/>
          <w:szCs w:val="32"/>
          <w:highlight w:val="none"/>
        </w:rPr>
        <w:t>；</w:t>
      </w:r>
    </w:p>
    <w:p w14:paraId="39E4E740">
      <w:pPr>
        <w:spacing w:line="560" w:lineRule="exact"/>
        <w:ind w:firstLine="640" w:firstLineChars="200"/>
        <w:rPr>
          <w:rFonts w:ascii="方正仿宋简体" w:hAnsi="仿宋" w:eastAsia="方正仿宋简体" w:cs="仿宋"/>
          <w:sz w:val="32"/>
          <w:szCs w:val="32"/>
          <w:highlight w:val="none"/>
        </w:rPr>
      </w:pPr>
      <w:r>
        <w:rPr>
          <w:rFonts w:hint="eastAsia" w:ascii="方正仿宋简体" w:hAnsi="仿宋" w:eastAsia="方正仿宋简体" w:cs="仿宋"/>
          <w:sz w:val="32"/>
          <w:szCs w:val="32"/>
          <w:highlight w:val="none"/>
        </w:rPr>
        <w:t>2. 在</w:t>
      </w:r>
      <w:r>
        <w:rPr>
          <w:rFonts w:hint="eastAsia" w:ascii="方正仿宋简体" w:hAnsi="仿宋" w:eastAsia="方正仿宋简体" w:cs="仿宋"/>
          <w:sz w:val="32"/>
          <w:szCs w:val="32"/>
          <w:highlight w:val="none"/>
          <w:lang w:eastAsia="zh-CN"/>
        </w:rPr>
        <w:t>福建省知识产权交易服务平台（海峡股权交易中心知识产权交易服务平台）</w:t>
      </w:r>
      <w:r>
        <w:rPr>
          <w:rFonts w:hint="eastAsia" w:ascii="方正仿宋简体" w:hAnsi="仿宋" w:eastAsia="方正仿宋简体" w:cs="仿宋"/>
          <w:sz w:val="32"/>
          <w:szCs w:val="32"/>
          <w:highlight w:val="none"/>
        </w:rPr>
        <w:t>进行免费开放许可登记材料；</w:t>
      </w:r>
    </w:p>
    <w:p w14:paraId="2A5E3D6F">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3.专利许可合同等复印件</w:t>
      </w:r>
      <w:r>
        <w:rPr>
          <w:rFonts w:hint="eastAsia" w:ascii="方正仿宋简体" w:hAnsi="仿宋" w:eastAsia="方正仿宋简体" w:cs="仿宋"/>
          <w:spacing w:val="14"/>
          <w:sz w:val="32"/>
          <w:szCs w:val="32"/>
          <w:highlight w:val="none"/>
          <w:lang w:eastAsia="zh-CN"/>
        </w:rPr>
        <w:t>（已获得本项奖补的合同不得重复申报）</w:t>
      </w:r>
      <w:r>
        <w:rPr>
          <w:rFonts w:hint="eastAsia" w:ascii="方正仿宋简体" w:hAnsi="仿宋" w:eastAsia="方正仿宋简体" w:cs="仿宋"/>
          <w:spacing w:val="14"/>
          <w:sz w:val="32"/>
          <w:szCs w:val="32"/>
          <w:highlight w:val="none"/>
        </w:rPr>
        <w:t>；</w:t>
      </w:r>
    </w:p>
    <w:p w14:paraId="00CEB7C8">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4.专利合同在国家知识产权局办理完成专利权许可合同备案手续相关证明材料</w:t>
      </w:r>
      <w:r>
        <w:rPr>
          <w:rFonts w:hint="eastAsia" w:ascii="方正仿宋简体" w:hAnsi="仿宋" w:eastAsia="方正仿宋简体" w:cs="仿宋"/>
          <w:spacing w:val="-6"/>
          <w:sz w:val="32"/>
          <w:szCs w:val="32"/>
          <w:highlight w:val="none"/>
        </w:rPr>
        <w:t>。</w:t>
      </w:r>
    </w:p>
    <w:p w14:paraId="27C3AB0C">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六、促成专利开放许可</w:t>
      </w:r>
    </w:p>
    <w:p w14:paraId="31814F0F">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522B0394">
      <w:pPr>
        <w:spacing w:line="560" w:lineRule="exact"/>
        <w:ind w:firstLine="640" w:firstLineChars="200"/>
        <w:rPr>
          <w:rFonts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对泉州地区的服务机构推动专利开放许可试点，自2022年1月1日起累计促成泉州地区高校院所、国有大中型企业等通过开放许可将专利许可给省内企事业单位并转化实施，达成并在国家知识产权局完成备案30个以上合同的，给予每年最高不超过10万元的一次性奖励。</w:t>
      </w:r>
    </w:p>
    <w:p w14:paraId="55C5D9E4">
      <w:pPr>
        <w:spacing w:line="560" w:lineRule="exact"/>
        <w:ind w:firstLine="640" w:firstLineChars="200"/>
        <w:outlineLvl w:val="1"/>
        <w:rPr>
          <w:rFonts w:ascii="方正仿宋简体" w:hAnsi="楷体" w:eastAsia="方正仿宋简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0C866675">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泉州市区域内推动专利开放许可的</w:t>
      </w:r>
      <w:r>
        <w:rPr>
          <w:rFonts w:hint="eastAsia" w:ascii="方正仿宋简体" w:hAnsi="方正仿宋_GBK" w:eastAsia="方正仿宋简体" w:cs="方正仿宋_GBK"/>
          <w:kern w:val="0"/>
          <w:sz w:val="32"/>
          <w:szCs w:val="32"/>
          <w:highlight w:val="none"/>
        </w:rPr>
        <w:t>服务机构</w:t>
      </w:r>
    </w:p>
    <w:p w14:paraId="17D5E8F4">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33AA423C">
      <w:pPr>
        <w:spacing w:line="560" w:lineRule="exact"/>
        <w:ind w:firstLine="696" w:firstLineChars="200"/>
        <w:rPr>
          <w:rFonts w:ascii="方正仿宋简体" w:hAnsi="仿宋" w:eastAsia="方正仿宋简体" w:cs="仿宋"/>
          <w:sz w:val="32"/>
          <w:szCs w:val="32"/>
          <w:highlight w:val="none"/>
        </w:rPr>
      </w:pPr>
      <w:r>
        <w:rPr>
          <w:rFonts w:hint="eastAsia" w:ascii="方正仿宋简体" w:hAnsi="仿宋" w:eastAsia="方正仿宋简体" w:cs="仿宋"/>
          <w:spacing w:val="14"/>
          <w:sz w:val="32"/>
          <w:szCs w:val="32"/>
          <w:highlight w:val="none"/>
        </w:rPr>
        <w:t>1.</w:t>
      </w:r>
      <w:r>
        <w:rPr>
          <w:rFonts w:hint="eastAsia" w:ascii="方正仿宋简体" w:hAnsi="方正仿宋_GBK" w:eastAsia="方正仿宋简体" w:cs="方正仿宋_GBK"/>
          <w:kern w:val="0"/>
          <w:sz w:val="32"/>
          <w:szCs w:val="32"/>
          <w:highlight w:val="none"/>
        </w:rPr>
        <w:t>服务机构</w:t>
      </w:r>
      <w:r>
        <w:rPr>
          <w:rFonts w:hint="eastAsia" w:ascii="方正仿宋简体" w:hAnsi="方正仿宋_GBK" w:eastAsia="方正仿宋简体" w:cs="方正仿宋_GBK"/>
          <w:kern w:val="0"/>
          <w:sz w:val="32"/>
          <w:szCs w:val="32"/>
          <w:highlight w:val="none"/>
          <w:lang w:eastAsia="zh-CN"/>
        </w:rPr>
        <w:t>促成专利开放许可</w:t>
      </w:r>
      <w:r>
        <w:rPr>
          <w:rFonts w:hint="eastAsia" w:ascii="方正仿宋简体" w:hAnsi="仿宋" w:eastAsia="方正仿宋简体" w:cs="仿宋"/>
          <w:sz w:val="32"/>
          <w:szCs w:val="32"/>
          <w:highlight w:val="none"/>
        </w:rPr>
        <w:t>项目申报</w:t>
      </w:r>
      <w:r>
        <w:rPr>
          <w:rFonts w:hint="eastAsia" w:ascii="方正仿宋简体" w:hAnsi="仿宋" w:eastAsia="方正仿宋简体" w:cs="仿宋"/>
          <w:sz w:val="32"/>
          <w:szCs w:val="32"/>
          <w:highlight w:val="none"/>
          <w:lang w:eastAsia="zh-CN"/>
        </w:rPr>
        <w:t>表</w:t>
      </w:r>
      <w:r>
        <w:rPr>
          <w:rFonts w:hint="eastAsia" w:ascii="方正仿宋简体" w:hAnsi="仿宋" w:eastAsia="方正仿宋简体" w:cs="仿宋"/>
          <w:sz w:val="32"/>
          <w:szCs w:val="32"/>
          <w:highlight w:val="none"/>
        </w:rPr>
        <w:t>；</w:t>
      </w:r>
    </w:p>
    <w:p w14:paraId="79FAA19C">
      <w:pPr>
        <w:spacing w:line="560" w:lineRule="exact"/>
        <w:ind w:firstLine="640"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z w:val="32"/>
          <w:szCs w:val="32"/>
          <w:highlight w:val="none"/>
        </w:rPr>
        <w:t>2. 在</w:t>
      </w:r>
      <w:r>
        <w:rPr>
          <w:rFonts w:hint="eastAsia" w:ascii="方正仿宋简体" w:hAnsi="仿宋" w:eastAsia="方正仿宋简体" w:cs="仿宋"/>
          <w:sz w:val="32"/>
          <w:szCs w:val="32"/>
          <w:highlight w:val="none"/>
          <w:lang w:eastAsia="zh-CN"/>
        </w:rPr>
        <w:t>福建省知识产权交易服务平台（海峡股权交易中心知识产权交易服务平台）</w:t>
      </w:r>
      <w:r>
        <w:rPr>
          <w:rFonts w:hint="eastAsia" w:ascii="方正仿宋简体" w:hAnsi="仿宋" w:eastAsia="方正仿宋简体" w:cs="仿宋"/>
          <w:sz w:val="32"/>
          <w:szCs w:val="32"/>
          <w:highlight w:val="none"/>
        </w:rPr>
        <w:t>进行开放许可登记材料</w:t>
      </w:r>
      <w:r>
        <w:rPr>
          <w:rFonts w:hint="eastAsia" w:ascii="方正仿宋简体" w:hAnsi="仿宋" w:eastAsia="方正仿宋简体" w:cs="仿宋"/>
          <w:spacing w:val="14"/>
          <w:sz w:val="32"/>
          <w:szCs w:val="32"/>
          <w:highlight w:val="none"/>
        </w:rPr>
        <w:t>；</w:t>
      </w:r>
    </w:p>
    <w:p w14:paraId="2A8213B4">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3. 专利许可合同等复印件以及支付合同费用的支付凭证复印件（例如：银行电子回单、转账记录、发票等）；免费开放许可的项目可不提供支付凭证；</w:t>
      </w:r>
    </w:p>
    <w:p w14:paraId="576A8C95">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4.专利合同在国家知识产权局办理完成专利许可合同备案手续相关证明材料；</w:t>
      </w:r>
    </w:p>
    <w:p w14:paraId="4D7588BB">
      <w:pPr>
        <w:spacing w:line="560" w:lineRule="exact"/>
        <w:ind w:firstLine="696" w:firstLineChars="200"/>
        <w:rPr>
          <w:rFonts w:ascii="方正仿宋简体" w:hAnsi="方正仿宋_GBK" w:eastAsia="方正仿宋简体" w:cs="方正仿宋_GBK"/>
          <w:kern w:val="0"/>
          <w:sz w:val="32"/>
          <w:szCs w:val="32"/>
          <w:highlight w:val="none"/>
        </w:rPr>
      </w:pPr>
      <w:r>
        <w:rPr>
          <w:rFonts w:hint="eastAsia" w:ascii="方正仿宋简体" w:hAnsi="仿宋" w:eastAsia="方正仿宋简体" w:cs="仿宋"/>
          <w:spacing w:val="14"/>
          <w:sz w:val="32"/>
          <w:szCs w:val="32"/>
          <w:highlight w:val="none"/>
        </w:rPr>
        <w:t>5.</w:t>
      </w:r>
      <w:r>
        <w:rPr>
          <w:rFonts w:hint="eastAsia" w:ascii="方正仿宋简体" w:hAnsi="方正仿宋_GBK" w:eastAsia="方正仿宋简体" w:cs="方正仿宋_GBK"/>
          <w:kern w:val="0"/>
          <w:sz w:val="32"/>
          <w:szCs w:val="32"/>
          <w:highlight w:val="none"/>
        </w:rPr>
        <w:t>服务机构推动开放许可的佐证材料；</w:t>
      </w:r>
    </w:p>
    <w:p w14:paraId="25172AC8">
      <w:pPr>
        <w:spacing w:line="560" w:lineRule="exact"/>
        <w:ind w:firstLine="640" w:firstLineChars="200"/>
        <w:rPr>
          <w:rFonts w:hint="eastAsia" w:ascii="方正仿宋简体" w:hAnsi="仿宋" w:eastAsia="方正仿宋简体" w:cs="仿宋"/>
          <w:spacing w:val="14"/>
          <w:sz w:val="32"/>
          <w:szCs w:val="32"/>
          <w:highlight w:val="none"/>
          <w:lang w:eastAsia="zh-CN"/>
        </w:rPr>
      </w:pPr>
      <w:r>
        <w:rPr>
          <w:rFonts w:hint="eastAsia" w:ascii="方正仿宋简体" w:hAnsi="方正仿宋_GBK" w:eastAsia="方正仿宋简体" w:cs="方正仿宋_GBK"/>
          <w:kern w:val="0"/>
          <w:sz w:val="32"/>
          <w:szCs w:val="32"/>
          <w:highlight w:val="none"/>
        </w:rPr>
        <w:t>6．</w:t>
      </w:r>
      <w:r>
        <w:rPr>
          <w:rFonts w:hint="eastAsia" w:ascii="方正仿宋简体" w:hAnsi="仿宋" w:eastAsia="方正仿宋简体" w:cs="仿宋"/>
          <w:spacing w:val="14"/>
          <w:sz w:val="32"/>
          <w:szCs w:val="32"/>
          <w:highlight w:val="none"/>
        </w:rPr>
        <w:t>企业专利技术研发的立项情况、专利产品的研发及生产情况、实物照片、专利产品销售合同、专利产品交易费用银行账单及发票等</w:t>
      </w:r>
      <w:r>
        <w:rPr>
          <w:rFonts w:hint="eastAsia" w:ascii="方正仿宋简体" w:hAnsi="仿宋" w:eastAsia="方正仿宋简体" w:cs="仿宋"/>
          <w:spacing w:val="14"/>
          <w:sz w:val="32"/>
          <w:szCs w:val="32"/>
          <w:highlight w:val="none"/>
          <w:lang w:eastAsia="zh-CN"/>
        </w:rPr>
        <w:t>能体现实施转化的各类</w:t>
      </w:r>
      <w:r>
        <w:rPr>
          <w:rFonts w:hint="eastAsia" w:ascii="方正仿宋简体" w:hAnsi="仿宋" w:eastAsia="方正仿宋简体" w:cs="仿宋"/>
          <w:spacing w:val="14"/>
          <w:sz w:val="32"/>
          <w:szCs w:val="32"/>
          <w:highlight w:val="none"/>
        </w:rPr>
        <w:t>佐证材料，同时附上企业的实施情况说明</w:t>
      </w:r>
      <w:r>
        <w:rPr>
          <w:rFonts w:hint="eastAsia" w:ascii="方正仿宋简体" w:hAnsi="仿宋" w:eastAsia="方正仿宋简体" w:cs="仿宋"/>
          <w:spacing w:val="14"/>
          <w:sz w:val="32"/>
          <w:szCs w:val="32"/>
          <w:highlight w:val="none"/>
          <w:lang w:eastAsia="zh-CN"/>
        </w:rPr>
        <w:t>（盖章）。</w:t>
      </w:r>
    </w:p>
    <w:p w14:paraId="7AEB2B29">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七、银行业金融机构开展专利质押贷款补助</w:t>
      </w:r>
    </w:p>
    <w:p w14:paraId="2CD09EA5">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686352A4">
      <w:pPr>
        <w:spacing w:line="560" w:lineRule="exact"/>
        <w:ind w:firstLine="640" w:firstLineChars="200"/>
        <w:rPr>
          <w:rFonts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2021年1月1日起，对每年度专利质押贷款惠及中小微企业数量排名全省前10名的泉州银行业金融机构，以及除全省前10名以外的泉州地区前2名的银行业金融机构（以国家知识产权局统计的质押登记合同上的主体为准），最高按质押金额的0.05%给予奖励，每家银行业金融机构每年最高不超过30万元。</w:t>
      </w:r>
    </w:p>
    <w:p w14:paraId="65F19650">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4B76F973">
      <w:pPr>
        <w:spacing w:line="560" w:lineRule="exact"/>
        <w:ind w:firstLine="640" w:firstLineChars="200"/>
        <w:rPr>
          <w:rFonts w:ascii="方正仿宋简体" w:hAnsi="仿宋" w:eastAsia="方正仿宋简体" w:cs="仿宋"/>
          <w:spacing w:val="14"/>
          <w:sz w:val="32"/>
          <w:szCs w:val="32"/>
          <w:highlight w:val="none"/>
        </w:rPr>
      </w:pPr>
      <w:r>
        <w:rPr>
          <w:rFonts w:hint="eastAsia" w:ascii="方正仿宋简体" w:hAnsi="方正仿宋_GBK" w:eastAsia="方正仿宋简体" w:cs="方正仿宋_GBK"/>
          <w:kern w:val="0"/>
          <w:sz w:val="32"/>
          <w:szCs w:val="32"/>
          <w:highlight w:val="none"/>
          <w:lang w:val="en-US" w:eastAsia="zh-CN"/>
        </w:rPr>
        <w:t>2023</w:t>
      </w:r>
      <w:r>
        <w:rPr>
          <w:rFonts w:hint="eastAsia" w:ascii="方正仿宋简体" w:hAnsi="方正仿宋_GBK" w:eastAsia="方正仿宋简体" w:cs="方正仿宋_GBK"/>
          <w:kern w:val="0"/>
          <w:sz w:val="32"/>
          <w:szCs w:val="32"/>
          <w:highlight w:val="none"/>
        </w:rPr>
        <w:t>年度专利质押贷款惠及中小微企业数量排名全省前10名的泉州银行业金融机构，以及除全省前10名以外的泉州地区前2名的银行业金融机构</w:t>
      </w:r>
      <w:r>
        <w:rPr>
          <w:rFonts w:hint="eastAsia" w:ascii="方正仿宋简体" w:hAnsi="方正仿宋_GBK" w:eastAsia="方正仿宋简体" w:cs="方正仿宋_GBK"/>
          <w:kern w:val="0"/>
          <w:sz w:val="32"/>
          <w:szCs w:val="32"/>
          <w:highlight w:val="none"/>
          <w:lang w:eastAsia="zh-CN"/>
        </w:rPr>
        <w:t>（排名以</w:t>
      </w:r>
      <w:r>
        <w:rPr>
          <w:rFonts w:hint="eastAsia" w:ascii="方正仿宋简体" w:hAnsi="仿宋" w:eastAsia="方正仿宋简体" w:cs="仿宋"/>
          <w:sz w:val="32"/>
          <w:szCs w:val="32"/>
          <w:highlight w:val="none"/>
        </w:rPr>
        <w:t>省局提供</w:t>
      </w:r>
      <w:r>
        <w:rPr>
          <w:rFonts w:hint="eastAsia" w:ascii="方正仿宋简体" w:hAnsi="仿宋" w:eastAsia="方正仿宋简体" w:cs="仿宋"/>
          <w:sz w:val="32"/>
          <w:szCs w:val="32"/>
          <w:highlight w:val="none"/>
          <w:lang w:eastAsia="zh-CN"/>
        </w:rPr>
        <w:t>名单为准，若省局提供的名单晚于此次申报截止日期，本项申报自动延期）</w:t>
      </w:r>
      <w:r>
        <w:rPr>
          <w:rFonts w:hint="eastAsia" w:ascii="方正仿宋简体" w:hAnsi="仿宋" w:eastAsia="方正仿宋简体" w:cs="仿宋"/>
          <w:sz w:val="32"/>
          <w:szCs w:val="32"/>
          <w:highlight w:val="none"/>
        </w:rPr>
        <w:t>。</w:t>
      </w:r>
    </w:p>
    <w:p w14:paraId="2F84A621">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4AD75358">
      <w:pPr>
        <w:spacing w:line="560" w:lineRule="exact"/>
        <w:ind w:firstLine="640" w:firstLineChars="200"/>
        <w:rPr>
          <w:rFonts w:ascii="方正仿宋简体" w:hAnsi="仿宋" w:eastAsia="方正仿宋简体" w:cs="仿宋"/>
          <w:sz w:val="32"/>
          <w:szCs w:val="32"/>
          <w:highlight w:val="none"/>
        </w:rPr>
      </w:pPr>
      <w:r>
        <w:rPr>
          <w:rFonts w:hint="eastAsia" w:ascii="方正仿宋简体" w:hAnsi="方正仿宋_GBK" w:eastAsia="方正仿宋简体" w:cs="方正仿宋_GBK"/>
          <w:kern w:val="0"/>
          <w:sz w:val="32"/>
          <w:szCs w:val="32"/>
          <w:highlight w:val="none"/>
        </w:rPr>
        <w:t>1.银行业金融机构开展专利质押贷款</w:t>
      </w:r>
      <w:r>
        <w:rPr>
          <w:rFonts w:hint="eastAsia" w:ascii="方正仿宋简体" w:hAnsi="方正仿宋_GBK" w:eastAsia="方正仿宋简体" w:cs="方正仿宋_GBK"/>
          <w:kern w:val="0"/>
          <w:sz w:val="32"/>
          <w:szCs w:val="32"/>
          <w:highlight w:val="none"/>
          <w:lang w:eastAsia="zh-CN"/>
        </w:rPr>
        <w:t>补助</w:t>
      </w:r>
      <w:r>
        <w:rPr>
          <w:rFonts w:hint="eastAsia" w:ascii="方正仿宋简体" w:hAnsi="仿宋" w:eastAsia="方正仿宋简体" w:cs="仿宋"/>
          <w:sz w:val="32"/>
          <w:szCs w:val="32"/>
          <w:highlight w:val="none"/>
        </w:rPr>
        <w:t>项目申报</w:t>
      </w:r>
      <w:r>
        <w:rPr>
          <w:rFonts w:hint="eastAsia" w:ascii="方正仿宋简体" w:hAnsi="仿宋" w:eastAsia="方正仿宋简体" w:cs="仿宋"/>
          <w:sz w:val="32"/>
          <w:szCs w:val="32"/>
          <w:highlight w:val="none"/>
          <w:lang w:eastAsia="zh-CN"/>
        </w:rPr>
        <w:t>表</w:t>
      </w:r>
      <w:r>
        <w:rPr>
          <w:rFonts w:hint="eastAsia" w:ascii="方正仿宋简体" w:hAnsi="仿宋" w:eastAsia="方正仿宋简体" w:cs="仿宋"/>
          <w:sz w:val="32"/>
          <w:szCs w:val="32"/>
          <w:highlight w:val="none"/>
        </w:rPr>
        <w:t>；</w:t>
      </w:r>
    </w:p>
    <w:p w14:paraId="28C1FB1E">
      <w:pPr>
        <w:spacing w:line="560" w:lineRule="exact"/>
        <w:ind w:firstLine="640" w:firstLineChars="200"/>
        <w:rPr>
          <w:rFonts w:ascii="方正仿宋简体" w:hAnsi="方正仿宋_GBK" w:eastAsia="方正仿宋简体" w:cs="方正仿宋_GBK"/>
          <w:kern w:val="0"/>
          <w:sz w:val="32"/>
          <w:szCs w:val="32"/>
          <w:highlight w:val="none"/>
        </w:rPr>
      </w:pPr>
      <w:r>
        <w:rPr>
          <w:rFonts w:hint="eastAsia" w:ascii="方正仿宋简体" w:hAnsi="仿宋" w:eastAsia="方正仿宋简体" w:cs="仿宋"/>
          <w:sz w:val="32"/>
          <w:szCs w:val="32"/>
          <w:highlight w:val="none"/>
        </w:rPr>
        <w:t>2</w:t>
      </w:r>
      <w:r>
        <w:rPr>
          <w:rFonts w:hint="eastAsia" w:ascii="方正仿宋简体" w:hAnsi="仿宋" w:eastAsia="方正仿宋简体" w:cs="仿宋"/>
          <w:spacing w:val="14"/>
          <w:sz w:val="32"/>
          <w:szCs w:val="32"/>
          <w:highlight w:val="none"/>
        </w:rPr>
        <w:t>.</w:t>
      </w:r>
      <w:r>
        <w:rPr>
          <w:rFonts w:hint="eastAsia" w:ascii="方正仿宋简体" w:hAnsi="仿宋" w:eastAsia="方正仿宋简体" w:cs="仿宋"/>
          <w:sz w:val="32"/>
          <w:szCs w:val="32"/>
          <w:highlight w:val="none"/>
        </w:rPr>
        <w:t>贷款合同</w:t>
      </w:r>
      <w:r>
        <w:rPr>
          <w:rFonts w:hint="eastAsia" w:ascii="方正仿宋简体" w:hAnsi="仿宋" w:eastAsia="方正仿宋简体" w:cs="仿宋"/>
          <w:spacing w:val="14"/>
          <w:sz w:val="32"/>
          <w:szCs w:val="32"/>
          <w:highlight w:val="none"/>
        </w:rPr>
        <w:t>加盖公章</w:t>
      </w:r>
      <w:r>
        <w:rPr>
          <w:rFonts w:hint="eastAsia" w:ascii="方正仿宋简体" w:hAnsi="仿宋" w:eastAsia="方正仿宋简体" w:cs="仿宋"/>
          <w:sz w:val="32"/>
          <w:szCs w:val="32"/>
          <w:highlight w:val="none"/>
        </w:rPr>
        <w:t>（贷款人必须为</w:t>
      </w:r>
      <w:r>
        <w:rPr>
          <w:rFonts w:hint="eastAsia" w:ascii="方正仿宋简体" w:hAnsi="方正仿宋_GBK" w:eastAsia="方正仿宋简体" w:cs="方正仿宋_GBK"/>
          <w:kern w:val="0"/>
          <w:sz w:val="32"/>
          <w:szCs w:val="32"/>
          <w:highlight w:val="none"/>
        </w:rPr>
        <w:t>中小微企业）</w:t>
      </w:r>
    </w:p>
    <w:p w14:paraId="5A533D48">
      <w:pPr>
        <w:spacing w:line="560" w:lineRule="exact"/>
        <w:ind w:firstLine="640" w:firstLineChars="200"/>
        <w:rPr>
          <w:rFonts w:hint="eastAsia" w:ascii="方正仿宋简体" w:hAnsi="仿宋" w:eastAsia="方正仿宋简体" w:cs="仿宋"/>
          <w:spacing w:val="14"/>
          <w:sz w:val="32"/>
          <w:szCs w:val="32"/>
          <w:highlight w:val="none"/>
          <w:lang w:eastAsia="zh-CN"/>
        </w:rPr>
      </w:pPr>
      <w:r>
        <w:rPr>
          <w:rFonts w:hint="eastAsia" w:ascii="方正仿宋简体" w:hAnsi="方正仿宋_GBK" w:eastAsia="方正仿宋简体" w:cs="方正仿宋_GBK"/>
          <w:kern w:val="0"/>
          <w:sz w:val="32"/>
          <w:szCs w:val="32"/>
          <w:highlight w:val="none"/>
        </w:rPr>
        <w:t>3</w:t>
      </w:r>
      <w:r>
        <w:rPr>
          <w:rFonts w:hint="eastAsia" w:ascii="方正仿宋简体" w:hAnsi="仿宋" w:eastAsia="方正仿宋简体" w:cs="仿宋"/>
          <w:spacing w:val="14"/>
          <w:sz w:val="32"/>
          <w:szCs w:val="32"/>
          <w:highlight w:val="none"/>
        </w:rPr>
        <w:t>.专利质押合同在国家知识产权局办理完成质押登记手续相关证明材料</w:t>
      </w:r>
      <w:r>
        <w:rPr>
          <w:rFonts w:hint="eastAsia" w:ascii="方正仿宋简体" w:hAnsi="仿宋" w:eastAsia="方正仿宋简体" w:cs="仿宋"/>
          <w:spacing w:val="14"/>
          <w:sz w:val="32"/>
          <w:szCs w:val="32"/>
          <w:highlight w:val="none"/>
          <w:lang w:eastAsia="zh-CN"/>
        </w:rPr>
        <w:t>。</w:t>
      </w:r>
    </w:p>
    <w:p w14:paraId="551F0C4C">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八、保险机构推广知识产权保险</w:t>
      </w:r>
    </w:p>
    <w:p w14:paraId="40BF8B84">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22373561">
      <w:pPr>
        <w:widowControl/>
        <w:shd w:val="clear" w:color="auto" w:fill="FFFFFF"/>
        <w:spacing w:line="560" w:lineRule="exact"/>
        <w:ind w:firstLine="640"/>
        <w:jc w:val="left"/>
        <w:rPr>
          <w:rFonts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自2021年1月1日起，对泉州地区保险机构开发并推广专利质押融资保证保险、专利执行险、专利被侵权损失险、专利海外侵权责任险、专利许可信用保险等专利保险产品的，按保险产品当年度保费总额的20%以内给予奖励，每年同一保险机构及其分支机构合计最高奖励不超过20万元。</w:t>
      </w:r>
    </w:p>
    <w:p w14:paraId="392EF585">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5340B28C">
      <w:pPr>
        <w:spacing w:line="560" w:lineRule="exact"/>
        <w:ind w:firstLine="640" w:firstLineChars="200"/>
        <w:rPr>
          <w:rFonts w:hint="eastAsia" w:ascii="方正仿宋简体" w:hAnsi="仿宋" w:eastAsia="方正仿宋简体" w:cs="仿宋"/>
          <w:spacing w:val="14"/>
          <w:sz w:val="32"/>
          <w:szCs w:val="32"/>
          <w:highlight w:val="none"/>
          <w:lang w:eastAsia="zh-CN"/>
        </w:rPr>
      </w:pPr>
      <w:r>
        <w:rPr>
          <w:rFonts w:hint="eastAsia" w:ascii="方正仿宋简体" w:hAnsi="方正仿宋_GBK" w:eastAsia="方正仿宋简体" w:cs="方正仿宋_GBK"/>
          <w:kern w:val="0"/>
          <w:sz w:val="32"/>
          <w:szCs w:val="32"/>
          <w:highlight w:val="none"/>
        </w:rPr>
        <w:t>泉州地区保险机构</w:t>
      </w:r>
      <w:r>
        <w:rPr>
          <w:rFonts w:hint="eastAsia" w:ascii="方正仿宋简体" w:hAnsi="方正仿宋_GBK" w:eastAsia="方正仿宋简体" w:cs="方正仿宋_GBK"/>
          <w:kern w:val="0"/>
          <w:sz w:val="32"/>
          <w:szCs w:val="32"/>
          <w:highlight w:val="none"/>
          <w:lang w:eastAsia="zh-CN"/>
        </w:rPr>
        <w:t>。</w:t>
      </w:r>
    </w:p>
    <w:p w14:paraId="12D01E8E">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63BCCCB0">
      <w:pPr>
        <w:spacing w:line="560" w:lineRule="exact"/>
        <w:ind w:firstLine="640" w:firstLineChars="200"/>
        <w:rPr>
          <w:rFonts w:hint="eastAsia" w:ascii="方正仿宋简体" w:hAnsi="仿宋" w:eastAsia="方正仿宋简体" w:cs="仿宋"/>
          <w:sz w:val="32"/>
          <w:szCs w:val="32"/>
          <w:highlight w:val="none"/>
        </w:rPr>
      </w:pPr>
      <w:r>
        <w:rPr>
          <w:rFonts w:hint="eastAsia" w:ascii="方正仿宋简体" w:hAnsi="仿宋" w:eastAsia="方正仿宋简体" w:cs="仿宋"/>
          <w:sz w:val="32"/>
          <w:szCs w:val="32"/>
          <w:highlight w:val="none"/>
        </w:rPr>
        <w:t>1.保险机构推广知识产权保险</w:t>
      </w:r>
      <w:r>
        <w:rPr>
          <w:rFonts w:hint="eastAsia" w:ascii="方正仿宋简体" w:hAnsi="仿宋" w:eastAsia="方正仿宋简体" w:cs="仿宋"/>
          <w:sz w:val="32"/>
          <w:szCs w:val="32"/>
          <w:highlight w:val="none"/>
          <w:lang w:eastAsia="zh-CN"/>
        </w:rPr>
        <w:t>补助</w:t>
      </w:r>
      <w:r>
        <w:rPr>
          <w:rFonts w:hint="eastAsia" w:ascii="方正仿宋简体" w:hAnsi="仿宋" w:eastAsia="方正仿宋简体" w:cs="仿宋"/>
          <w:sz w:val="32"/>
          <w:szCs w:val="32"/>
          <w:highlight w:val="none"/>
        </w:rPr>
        <w:t>项目申报</w:t>
      </w:r>
      <w:r>
        <w:rPr>
          <w:rFonts w:hint="eastAsia" w:ascii="方正仿宋简体" w:hAnsi="仿宋" w:eastAsia="方正仿宋简体" w:cs="仿宋"/>
          <w:sz w:val="32"/>
          <w:szCs w:val="32"/>
          <w:highlight w:val="none"/>
          <w:lang w:eastAsia="zh-CN"/>
        </w:rPr>
        <w:t>表</w:t>
      </w:r>
      <w:r>
        <w:rPr>
          <w:rFonts w:hint="eastAsia" w:ascii="方正仿宋简体" w:hAnsi="仿宋" w:eastAsia="方正仿宋简体" w:cs="仿宋"/>
          <w:sz w:val="32"/>
          <w:szCs w:val="32"/>
          <w:highlight w:val="none"/>
        </w:rPr>
        <w:t>；</w:t>
      </w:r>
    </w:p>
    <w:p w14:paraId="65EA6DE5">
      <w:pPr>
        <w:spacing w:line="560" w:lineRule="exact"/>
        <w:ind w:firstLine="696" w:firstLineChars="200"/>
        <w:outlineLvl w:val="1"/>
        <w:rPr>
          <w:rFonts w:hint="eastAsia" w:ascii="方正仿宋简体" w:hAnsi="仿宋" w:eastAsia="方正仿宋简体" w:cs="仿宋"/>
          <w:sz w:val="32"/>
          <w:szCs w:val="32"/>
          <w:highlight w:val="none"/>
          <w:lang w:eastAsia="zh-CN"/>
        </w:rPr>
      </w:pPr>
      <w:r>
        <w:rPr>
          <w:rFonts w:hint="eastAsia" w:ascii="方正仿宋简体" w:hAnsi="仿宋" w:eastAsia="方正仿宋简体" w:cs="仿宋"/>
          <w:spacing w:val="14"/>
          <w:sz w:val="32"/>
          <w:szCs w:val="32"/>
          <w:highlight w:val="none"/>
        </w:rPr>
        <w:t>2.</w:t>
      </w:r>
      <w:r>
        <w:rPr>
          <w:rFonts w:hint="eastAsia" w:ascii="方正仿宋简体" w:hAnsi="仿宋" w:eastAsia="方正仿宋简体" w:cs="仿宋"/>
          <w:sz w:val="32"/>
          <w:szCs w:val="32"/>
          <w:highlight w:val="none"/>
        </w:rPr>
        <w:t>专利保险合同</w:t>
      </w:r>
      <w:r>
        <w:rPr>
          <w:rFonts w:hint="eastAsia" w:ascii="方正仿宋简体" w:hAnsi="仿宋" w:eastAsia="方正仿宋简体" w:cs="仿宋"/>
          <w:sz w:val="32"/>
          <w:szCs w:val="32"/>
          <w:highlight w:val="none"/>
          <w:lang w:eastAsia="zh-CN"/>
        </w:rPr>
        <w:t>（签订日期</w:t>
      </w:r>
      <w:r>
        <w:rPr>
          <w:rFonts w:hint="eastAsia" w:ascii="方正仿宋简体" w:hAnsi="仿宋" w:eastAsia="方正仿宋简体" w:cs="仿宋"/>
          <w:sz w:val="32"/>
          <w:szCs w:val="32"/>
          <w:highlight w:val="none"/>
          <w:lang w:val="en-US" w:eastAsia="zh-CN"/>
        </w:rPr>
        <w:t>2023年5月-2024年4月</w:t>
      </w:r>
      <w:r>
        <w:rPr>
          <w:rFonts w:hint="eastAsia" w:ascii="方正仿宋简体" w:hAnsi="仿宋" w:eastAsia="方正仿宋简体" w:cs="仿宋"/>
          <w:sz w:val="32"/>
          <w:szCs w:val="32"/>
          <w:highlight w:val="none"/>
          <w:lang w:eastAsia="zh-CN"/>
        </w:rPr>
        <w:t>）及对应保费发票</w:t>
      </w:r>
      <w:r>
        <w:rPr>
          <w:rFonts w:hint="eastAsia" w:ascii="方正仿宋简体" w:hAnsi="仿宋" w:eastAsia="方正仿宋简体" w:cs="仿宋"/>
          <w:sz w:val="32"/>
          <w:szCs w:val="32"/>
          <w:highlight w:val="none"/>
        </w:rPr>
        <w:t>复印件</w:t>
      </w:r>
      <w:r>
        <w:rPr>
          <w:rFonts w:hint="eastAsia" w:ascii="方正仿宋简体" w:hAnsi="仿宋" w:eastAsia="方正仿宋简体" w:cs="仿宋"/>
          <w:sz w:val="32"/>
          <w:szCs w:val="32"/>
          <w:highlight w:val="none"/>
          <w:lang w:eastAsia="zh-CN"/>
        </w:rPr>
        <w:t>。</w:t>
      </w:r>
    </w:p>
    <w:p w14:paraId="68D643E7">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九、知识产权运营公共服务机构促进专利转化运用</w:t>
      </w:r>
    </w:p>
    <w:p w14:paraId="4C78D0CF">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79116498">
      <w:pPr>
        <w:spacing w:line="560" w:lineRule="exact"/>
        <w:ind w:firstLine="640" w:firstLineChars="200"/>
        <w:outlineLvl w:val="1"/>
        <w:rPr>
          <w:rFonts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推动高校院所、国有企业积极参与专利开放许可试点，征集企业专利技术需求，指导帮助企业开展专利密集型产品备案，组织供需对接、政策宣贯、项目路演、专利标准融合等活动，形成示范经验。2022年1月1日起每年服务泉州地区具有自主知识产权的市场主体30家以上，推动泉州地区高校院所、国有企业开放许可达成的专利许可数量不少于5项且帮助泉州地区市场主体完成专利密集型产品备案30件以上的，给予同一主体每年最高不超过10万元支持。</w:t>
      </w:r>
    </w:p>
    <w:p w14:paraId="61E10887">
      <w:pPr>
        <w:spacing w:line="560" w:lineRule="exact"/>
        <w:ind w:firstLine="640" w:firstLineChars="200"/>
        <w:outlineLvl w:val="1"/>
        <w:rPr>
          <w:rFonts w:ascii="方正仿宋简体" w:hAnsi="楷体" w:eastAsia="方正仿宋简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21340191">
      <w:pPr>
        <w:spacing w:line="560" w:lineRule="exact"/>
        <w:ind w:firstLine="640" w:firstLineChars="200"/>
        <w:rPr>
          <w:rFonts w:ascii="方正仿宋简体" w:hAnsi="仿宋" w:eastAsia="方正仿宋简体" w:cs="仿宋"/>
          <w:spacing w:val="14"/>
          <w:sz w:val="32"/>
          <w:szCs w:val="32"/>
          <w:highlight w:val="none"/>
        </w:rPr>
      </w:pPr>
      <w:r>
        <w:rPr>
          <w:rFonts w:hint="eastAsia" w:ascii="方正仿宋简体" w:hAnsi="方正仿宋_GBK" w:eastAsia="方正仿宋简体" w:cs="方正仿宋_GBK"/>
          <w:kern w:val="0"/>
          <w:sz w:val="32"/>
          <w:szCs w:val="32"/>
          <w:highlight w:val="none"/>
        </w:rPr>
        <w:t>泉州地区园区、专利导航服务基地、知识产权信息公共服务骨干机构、“知创福建”分平台及工作站等服务机构。</w:t>
      </w:r>
    </w:p>
    <w:p w14:paraId="0C9E5856">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2C7DAD31">
      <w:pPr>
        <w:spacing w:line="560" w:lineRule="exact"/>
        <w:ind w:firstLine="696" w:firstLineChars="200"/>
        <w:rPr>
          <w:rFonts w:hint="eastAsia" w:ascii="方正仿宋简体" w:hAnsi="方正仿宋_GBK" w:eastAsia="方正仿宋简体" w:cs="方正仿宋_GBK"/>
          <w:kern w:val="0"/>
          <w:sz w:val="32"/>
          <w:szCs w:val="32"/>
          <w:highlight w:val="none"/>
        </w:rPr>
      </w:pPr>
      <w:r>
        <w:rPr>
          <w:rFonts w:hint="eastAsia" w:ascii="方正仿宋简体" w:hAnsi="仿宋" w:eastAsia="方正仿宋简体" w:cs="仿宋"/>
          <w:spacing w:val="14"/>
          <w:sz w:val="32"/>
          <w:szCs w:val="32"/>
          <w:highlight w:val="none"/>
        </w:rPr>
        <w:t>1.</w:t>
      </w:r>
      <w:r>
        <w:rPr>
          <w:rFonts w:hint="eastAsia" w:ascii="方正仿宋简体" w:hAnsi="方正仿宋_GBK" w:eastAsia="方正仿宋简体" w:cs="方正仿宋_GBK"/>
          <w:kern w:val="0"/>
          <w:sz w:val="32"/>
          <w:szCs w:val="32"/>
          <w:highlight w:val="none"/>
        </w:rPr>
        <w:t>知识产权运营公共服务机构促进专利转化运用</w:t>
      </w:r>
      <w:r>
        <w:rPr>
          <w:rFonts w:hint="eastAsia" w:ascii="方正仿宋简体" w:hAnsi="方正仿宋_GBK" w:eastAsia="方正仿宋简体" w:cs="方正仿宋_GBK"/>
          <w:kern w:val="0"/>
          <w:sz w:val="32"/>
          <w:szCs w:val="32"/>
          <w:highlight w:val="none"/>
          <w:lang w:eastAsia="zh-CN"/>
        </w:rPr>
        <w:t>补助</w:t>
      </w:r>
      <w:r>
        <w:rPr>
          <w:rFonts w:hint="eastAsia" w:ascii="方正仿宋简体" w:hAnsi="方正仿宋_GBK" w:eastAsia="方正仿宋简体" w:cs="方正仿宋_GBK"/>
          <w:kern w:val="0"/>
          <w:sz w:val="32"/>
          <w:szCs w:val="32"/>
          <w:highlight w:val="none"/>
        </w:rPr>
        <w:t>项目申报</w:t>
      </w:r>
      <w:r>
        <w:rPr>
          <w:rFonts w:hint="eastAsia" w:ascii="方正仿宋简体" w:hAnsi="方正仿宋_GBK" w:eastAsia="方正仿宋简体" w:cs="方正仿宋_GBK"/>
          <w:kern w:val="0"/>
          <w:sz w:val="32"/>
          <w:szCs w:val="32"/>
          <w:highlight w:val="none"/>
          <w:lang w:eastAsia="zh-CN"/>
        </w:rPr>
        <w:t>表</w:t>
      </w:r>
      <w:r>
        <w:rPr>
          <w:rFonts w:hint="eastAsia" w:ascii="方正仿宋简体" w:hAnsi="方正仿宋_GBK" w:eastAsia="方正仿宋简体" w:cs="方正仿宋_GBK"/>
          <w:kern w:val="0"/>
          <w:sz w:val="32"/>
          <w:szCs w:val="32"/>
          <w:highlight w:val="none"/>
        </w:rPr>
        <w:t>；</w:t>
      </w:r>
    </w:p>
    <w:p w14:paraId="78E555DA">
      <w:pPr>
        <w:spacing w:line="560" w:lineRule="exact"/>
        <w:ind w:firstLine="640" w:firstLineChars="200"/>
        <w:rPr>
          <w:rFonts w:hint="eastAsia"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2.</w:t>
      </w:r>
      <w:r>
        <w:rPr>
          <w:rFonts w:hint="eastAsia" w:ascii="方正仿宋简体" w:hAnsi="方正仿宋_GBK" w:eastAsia="方正仿宋简体" w:cs="方正仿宋_GBK"/>
          <w:kern w:val="0"/>
          <w:sz w:val="32"/>
          <w:szCs w:val="32"/>
          <w:highlight w:val="none"/>
          <w:lang w:val="en-US" w:eastAsia="zh-CN"/>
        </w:rPr>
        <w:t>202</w:t>
      </w:r>
      <w:r>
        <w:rPr>
          <w:rFonts w:hint="default" w:ascii="方正仿宋简体" w:hAnsi="方正仿宋_GBK" w:eastAsia="方正仿宋简体" w:cs="方正仿宋_GBK"/>
          <w:kern w:val="0"/>
          <w:sz w:val="32"/>
          <w:szCs w:val="32"/>
          <w:highlight w:val="none"/>
          <w:lang w:val="en" w:eastAsia="zh-CN"/>
        </w:rPr>
        <w:t>3</w:t>
      </w:r>
      <w:r>
        <w:rPr>
          <w:rFonts w:hint="eastAsia" w:ascii="方正仿宋简体" w:hAnsi="方正仿宋_GBK" w:eastAsia="方正仿宋简体" w:cs="方正仿宋_GBK"/>
          <w:kern w:val="0"/>
          <w:sz w:val="32"/>
          <w:szCs w:val="32"/>
          <w:highlight w:val="none"/>
          <w:lang w:val="en-US" w:eastAsia="zh-CN"/>
        </w:rPr>
        <w:t>年</w:t>
      </w:r>
      <w:r>
        <w:rPr>
          <w:rFonts w:hint="eastAsia" w:ascii="方正仿宋简体" w:hAnsi="方正仿宋_GBK" w:eastAsia="方正仿宋简体" w:cs="方正仿宋_GBK"/>
          <w:kern w:val="0"/>
          <w:sz w:val="32"/>
          <w:szCs w:val="32"/>
          <w:highlight w:val="none"/>
        </w:rPr>
        <w:t>服务</w:t>
      </w:r>
      <w:r>
        <w:rPr>
          <w:rFonts w:hint="eastAsia" w:ascii="方正仿宋简体" w:hAnsi="方正仿宋_GBK" w:eastAsia="方正仿宋简体" w:cs="方正仿宋_GBK"/>
          <w:kern w:val="0"/>
          <w:sz w:val="32"/>
          <w:szCs w:val="32"/>
          <w:highlight w:val="none"/>
          <w:lang w:val="en-US" w:eastAsia="zh-CN"/>
        </w:rPr>
        <w:t>具有自主知识产权的</w:t>
      </w:r>
      <w:r>
        <w:rPr>
          <w:rFonts w:hint="eastAsia" w:ascii="方正仿宋简体" w:hAnsi="方正仿宋_GBK" w:eastAsia="方正仿宋简体" w:cs="方正仿宋_GBK"/>
          <w:kern w:val="0"/>
          <w:sz w:val="32"/>
          <w:szCs w:val="32"/>
          <w:highlight w:val="none"/>
        </w:rPr>
        <w:t>市场主体清单；</w:t>
      </w:r>
    </w:p>
    <w:p w14:paraId="76F4A527">
      <w:pPr>
        <w:spacing w:line="560" w:lineRule="exact"/>
        <w:ind w:firstLine="696" w:firstLineChars="200"/>
        <w:rPr>
          <w:rFonts w:ascii="方正仿宋简体" w:hAnsi="方正仿宋_GBK" w:eastAsia="方正仿宋简体" w:cs="方正仿宋_GBK"/>
          <w:kern w:val="0"/>
          <w:sz w:val="32"/>
          <w:szCs w:val="32"/>
          <w:highlight w:val="none"/>
        </w:rPr>
      </w:pPr>
      <w:r>
        <w:rPr>
          <w:rFonts w:hint="eastAsia" w:ascii="方正仿宋简体" w:hAnsi="仿宋" w:eastAsia="方正仿宋简体" w:cs="仿宋"/>
          <w:spacing w:val="14"/>
          <w:sz w:val="32"/>
          <w:szCs w:val="32"/>
          <w:highlight w:val="none"/>
        </w:rPr>
        <w:t>3.</w:t>
      </w:r>
      <w:r>
        <w:rPr>
          <w:rFonts w:hint="eastAsia" w:ascii="方正仿宋简体" w:hAnsi="仿宋" w:eastAsia="方正仿宋简体" w:cs="仿宋"/>
          <w:spacing w:val="14"/>
          <w:sz w:val="32"/>
          <w:szCs w:val="32"/>
          <w:highlight w:val="none"/>
          <w:lang w:eastAsia="zh-CN"/>
        </w:rPr>
        <w:t>推动</w:t>
      </w:r>
      <w:r>
        <w:rPr>
          <w:rFonts w:hint="eastAsia" w:ascii="方正仿宋简体" w:hAnsi="方正仿宋_GBK" w:eastAsia="方正仿宋简体" w:cs="方正仿宋_GBK"/>
          <w:kern w:val="0"/>
          <w:sz w:val="32"/>
          <w:szCs w:val="32"/>
          <w:highlight w:val="none"/>
        </w:rPr>
        <w:t>泉州地区高校院所、国有企业开放许可达成的专利许可清单；</w:t>
      </w:r>
    </w:p>
    <w:p w14:paraId="6AA5E706">
      <w:pPr>
        <w:spacing w:line="560" w:lineRule="exact"/>
        <w:ind w:firstLine="640" w:firstLineChars="200"/>
        <w:rPr>
          <w:rFonts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4．市场主体完成专利密集型产品备案清单及</w:t>
      </w:r>
      <w:r>
        <w:rPr>
          <w:rFonts w:hint="eastAsia" w:ascii="方正仿宋简体" w:hAnsi="方正仿宋_GBK" w:eastAsia="方正仿宋简体" w:cs="方正仿宋_GBK"/>
          <w:kern w:val="0"/>
          <w:sz w:val="32"/>
          <w:szCs w:val="32"/>
          <w:highlight w:val="none"/>
          <w:lang w:eastAsia="zh-CN"/>
        </w:rPr>
        <w:t>佐证</w:t>
      </w:r>
      <w:r>
        <w:rPr>
          <w:rFonts w:hint="eastAsia" w:ascii="方正仿宋简体" w:hAnsi="方正仿宋_GBK" w:eastAsia="方正仿宋简体" w:cs="方正仿宋_GBK"/>
          <w:kern w:val="0"/>
          <w:sz w:val="32"/>
          <w:szCs w:val="32"/>
          <w:highlight w:val="none"/>
        </w:rPr>
        <w:t>材料。</w:t>
      </w:r>
    </w:p>
    <w:p w14:paraId="6F5B53F2">
      <w:pPr>
        <w:spacing w:line="560" w:lineRule="exact"/>
        <w:ind w:firstLine="640" w:firstLineChars="200"/>
        <w:rPr>
          <w:rFonts w:ascii="方正仿宋简体" w:hAnsi="仿宋" w:eastAsia="方正仿宋简体" w:cs="仿宋"/>
          <w:spacing w:val="14"/>
          <w:sz w:val="32"/>
          <w:szCs w:val="32"/>
          <w:highlight w:val="none"/>
        </w:rPr>
      </w:pPr>
      <w:r>
        <w:rPr>
          <w:rFonts w:hint="eastAsia" w:ascii="方正仿宋简体" w:hAnsi="方正仿宋_GBK" w:eastAsia="方正仿宋简体" w:cs="方正仿宋_GBK"/>
          <w:kern w:val="0"/>
          <w:sz w:val="32"/>
          <w:szCs w:val="32"/>
          <w:highlight w:val="none"/>
        </w:rPr>
        <w:t>5．202</w:t>
      </w:r>
      <w:r>
        <w:rPr>
          <w:rFonts w:hint="default" w:ascii="方正仿宋简体" w:hAnsi="方正仿宋_GBK" w:eastAsia="方正仿宋简体" w:cs="方正仿宋_GBK"/>
          <w:kern w:val="0"/>
          <w:sz w:val="32"/>
          <w:szCs w:val="32"/>
          <w:highlight w:val="none"/>
          <w:lang w:val="en"/>
        </w:rPr>
        <w:t>3</w:t>
      </w:r>
      <w:r>
        <w:rPr>
          <w:rFonts w:hint="eastAsia" w:ascii="方正仿宋简体" w:hAnsi="方正仿宋_GBK" w:eastAsia="方正仿宋简体" w:cs="方正仿宋_GBK"/>
          <w:kern w:val="0"/>
          <w:sz w:val="32"/>
          <w:szCs w:val="32"/>
          <w:highlight w:val="none"/>
        </w:rPr>
        <w:t>年工作情况（重点体现有示范经验）。</w:t>
      </w:r>
    </w:p>
    <w:p w14:paraId="1EB486CB">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十、产业知识产权联盟专利转化</w:t>
      </w:r>
    </w:p>
    <w:p w14:paraId="778C94D9">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0274BAC8">
      <w:pPr>
        <w:spacing w:line="560" w:lineRule="exact"/>
        <w:ind w:firstLine="640" w:firstLineChars="200"/>
        <w:rPr>
          <w:rFonts w:ascii="方正仿宋简体" w:hAnsi="方正仿宋_GBK" w:eastAsia="方正仿宋简体" w:cs="方正仿宋_GBK"/>
          <w:kern w:val="0"/>
          <w:sz w:val="32"/>
          <w:szCs w:val="32"/>
          <w:highlight w:val="none"/>
        </w:rPr>
      </w:pPr>
      <w:r>
        <w:rPr>
          <w:rFonts w:hint="eastAsia" w:ascii="方正仿宋简体" w:hAnsi="Times New Roman" w:eastAsia="方正仿宋简体"/>
          <w:sz w:val="32"/>
          <w:szCs w:val="32"/>
          <w:highlight w:val="none"/>
        </w:rPr>
        <w:t>对经省级备案的产业知识产权联盟，开展产业专利导航，以其名下专利组建专利池，入池专利数达到20件以上，自2021年1月1日起累计与不少于10家泉州地区中小微企业达成许可合同并备案，且涉及的中小微企业主营业务均与联盟所在产业相关的，按每家中小微企业不超过5000元给予联盟一次性补助，同一主体最高不超过30万元。</w:t>
      </w:r>
    </w:p>
    <w:p w14:paraId="64B594D1">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26AAF11A">
      <w:pPr>
        <w:spacing w:line="560" w:lineRule="exact"/>
        <w:ind w:firstLine="640" w:firstLineChars="200"/>
        <w:rPr>
          <w:rFonts w:hint="eastAsia" w:ascii="方正仿宋简体" w:hAnsi="仿宋" w:eastAsia="方正仿宋简体" w:cs="仿宋"/>
          <w:spacing w:val="14"/>
          <w:sz w:val="32"/>
          <w:szCs w:val="32"/>
          <w:highlight w:val="none"/>
          <w:lang w:val="en-US" w:eastAsia="zh-CN"/>
        </w:rPr>
      </w:pPr>
      <w:r>
        <w:rPr>
          <w:rFonts w:hint="eastAsia" w:ascii="方正仿宋简体" w:hAnsi="Times New Roman" w:eastAsia="方正仿宋简体"/>
          <w:sz w:val="32"/>
          <w:szCs w:val="32"/>
          <w:highlight w:val="none"/>
        </w:rPr>
        <w:t>经省级备案的产业知识产权联盟</w:t>
      </w:r>
      <w:r>
        <w:rPr>
          <w:rFonts w:hint="default" w:ascii="方正仿宋简体" w:hAnsi="Times New Roman" w:eastAsia="方正仿宋简体"/>
          <w:sz w:val="32"/>
          <w:szCs w:val="32"/>
          <w:highlight w:val="none"/>
          <w:lang w:val="en-US"/>
        </w:rPr>
        <w:t>(</w:t>
      </w:r>
      <w:r>
        <w:rPr>
          <w:rFonts w:hint="eastAsia" w:ascii="方正仿宋简体" w:hAnsi="Times New Roman" w:eastAsia="方正仿宋简体"/>
          <w:sz w:val="32"/>
          <w:szCs w:val="32"/>
          <w:highlight w:val="none"/>
          <w:lang w:val="en-US" w:eastAsia="zh-CN"/>
        </w:rPr>
        <w:t>已获得本项补助的单位不得重复申报）</w:t>
      </w:r>
    </w:p>
    <w:p w14:paraId="517AF5C7">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33C6393C">
      <w:pPr>
        <w:spacing w:line="560" w:lineRule="exact"/>
        <w:ind w:firstLine="696" w:firstLineChars="200"/>
        <w:outlineLvl w:val="1"/>
        <w:rPr>
          <w:rFonts w:ascii="方正仿宋简体" w:hAnsi="仿宋" w:eastAsia="方正仿宋简体" w:cs="仿宋"/>
          <w:sz w:val="32"/>
          <w:szCs w:val="32"/>
          <w:highlight w:val="none"/>
        </w:rPr>
      </w:pPr>
      <w:r>
        <w:rPr>
          <w:rFonts w:hint="eastAsia" w:ascii="方正仿宋简体" w:hAnsi="仿宋" w:eastAsia="方正仿宋简体" w:cs="仿宋"/>
          <w:spacing w:val="14"/>
          <w:sz w:val="32"/>
          <w:szCs w:val="32"/>
          <w:highlight w:val="none"/>
        </w:rPr>
        <w:t>1.</w:t>
      </w:r>
      <w:r>
        <w:rPr>
          <w:rFonts w:hint="eastAsia" w:ascii="方正仿宋简体" w:hAnsi="仿宋" w:eastAsia="方正仿宋简体" w:cs="仿宋"/>
          <w:spacing w:val="14"/>
          <w:sz w:val="32"/>
          <w:szCs w:val="32"/>
          <w:highlight w:val="none"/>
          <w:lang w:eastAsia="zh-CN"/>
        </w:rPr>
        <w:t>产业知识产权联盟专利转化补助</w:t>
      </w:r>
      <w:r>
        <w:rPr>
          <w:rFonts w:hint="eastAsia" w:ascii="方正仿宋简体" w:hAnsi="仿宋" w:eastAsia="方正仿宋简体" w:cs="仿宋"/>
          <w:sz w:val="32"/>
          <w:szCs w:val="32"/>
          <w:highlight w:val="none"/>
        </w:rPr>
        <w:t>项目申报</w:t>
      </w:r>
      <w:r>
        <w:rPr>
          <w:rFonts w:hint="eastAsia" w:ascii="方正仿宋简体" w:hAnsi="仿宋" w:eastAsia="方正仿宋简体" w:cs="仿宋"/>
          <w:sz w:val="32"/>
          <w:szCs w:val="32"/>
          <w:highlight w:val="none"/>
          <w:lang w:eastAsia="zh-CN"/>
        </w:rPr>
        <w:t>表</w:t>
      </w:r>
      <w:r>
        <w:rPr>
          <w:rFonts w:hint="eastAsia" w:ascii="方正仿宋简体" w:hAnsi="仿宋" w:eastAsia="方正仿宋简体" w:cs="仿宋"/>
          <w:sz w:val="32"/>
          <w:szCs w:val="32"/>
          <w:highlight w:val="none"/>
        </w:rPr>
        <w:t>；</w:t>
      </w:r>
    </w:p>
    <w:p w14:paraId="5C84AD90">
      <w:pPr>
        <w:spacing w:line="560" w:lineRule="exact"/>
        <w:ind w:firstLine="640" w:firstLineChars="200"/>
        <w:rPr>
          <w:rFonts w:hint="eastAsia" w:ascii="方正仿宋简体" w:hAnsi="Times New Roman" w:eastAsia="方正仿宋简体"/>
          <w:sz w:val="32"/>
          <w:szCs w:val="32"/>
          <w:highlight w:val="none"/>
        </w:rPr>
      </w:pPr>
      <w:r>
        <w:rPr>
          <w:rFonts w:hint="eastAsia" w:ascii="方正仿宋简体" w:hAnsi="Times New Roman" w:eastAsia="方正仿宋简体"/>
          <w:sz w:val="32"/>
          <w:szCs w:val="32"/>
          <w:highlight w:val="none"/>
        </w:rPr>
        <w:t>2.产业知识产权联盟省级备案文件；</w:t>
      </w:r>
    </w:p>
    <w:p w14:paraId="4C30D5F6">
      <w:pPr>
        <w:spacing w:line="560" w:lineRule="exact"/>
        <w:ind w:firstLine="640" w:firstLineChars="200"/>
        <w:rPr>
          <w:rFonts w:hint="eastAsia" w:ascii="方正仿宋简体" w:hAnsi="Times New Roman" w:eastAsia="方正仿宋简体"/>
          <w:sz w:val="32"/>
          <w:szCs w:val="32"/>
          <w:highlight w:val="none"/>
        </w:rPr>
      </w:pPr>
      <w:r>
        <w:rPr>
          <w:rFonts w:hint="eastAsia" w:ascii="方正仿宋简体" w:hAnsi="Times New Roman" w:eastAsia="方正仿宋简体"/>
          <w:sz w:val="32"/>
          <w:szCs w:val="32"/>
          <w:highlight w:val="none"/>
        </w:rPr>
        <w:t xml:space="preserve">3.开展产业专利导航证明材料（产业导航合同、发票、银行转账单等）； </w:t>
      </w:r>
    </w:p>
    <w:p w14:paraId="723607EF">
      <w:pPr>
        <w:spacing w:line="560" w:lineRule="exact"/>
        <w:ind w:firstLine="640" w:firstLineChars="200"/>
        <w:rPr>
          <w:rFonts w:hint="eastAsia" w:ascii="方正仿宋简体" w:hAnsi="Times New Roman" w:eastAsia="方正仿宋简体"/>
          <w:sz w:val="32"/>
          <w:szCs w:val="32"/>
          <w:highlight w:val="none"/>
        </w:rPr>
      </w:pPr>
      <w:r>
        <w:rPr>
          <w:rFonts w:hint="eastAsia" w:ascii="方正仿宋简体" w:hAnsi="Times New Roman" w:eastAsia="方正仿宋简体"/>
          <w:sz w:val="32"/>
          <w:szCs w:val="32"/>
          <w:highlight w:val="none"/>
        </w:rPr>
        <w:t>4.名下专利池清单（入池专利数达到20件以上）；</w:t>
      </w:r>
    </w:p>
    <w:p w14:paraId="0A516C77">
      <w:pPr>
        <w:spacing w:line="560" w:lineRule="exact"/>
        <w:ind w:firstLine="640" w:firstLineChars="200"/>
        <w:rPr>
          <w:rFonts w:hint="eastAsia" w:ascii="方正仿宋简体" w:hAnsi="Times New Roman" w:eastAsia="方正仿宋简体"/>
          <w:sz w:val="32"/>
          <w:szCs w:val="32"/>
          <w:highlight w:val="none"/>
        </w:rPr>
      </w:pPr>
      <w:r>
        <w:rPr>
          <w:rFonts w:hint="eastAsia" w:ascii="方正仿宋简体" w:hAnsi="Times New Roman" w:eastAsia="方正仿宋简体"/>
          <w:sz w:val="32"/>
          <w:szCs w:val="32"/>
          <w:highlight w:val="none"/>
        </w:rPr>
        <w:t>5.涉及的中小微企业主营业务均与联盟所在产业相关的佐证材料；</w:t>
      </w:r>
    </w:p>
    <w:p w14:paraId="6326BCA1">
      <w:pPr>
        <w:spacing w:line="560" w:lineRule="exact"/>
        <w:ind w:firstLine="640" w:firstLineChars="200"/>
        <w:rPr>
          <w:rFonts w:hint="eastAsia" w:ascii="方正仿宋简体" w:hAnsi="Times New Roman" w:eastAsia="方正仿宋简体"/>
          <w:sz w:val="32"/>
          <w:szCs w:val="32"/>
          <w:highlight w:val="none"/>
        </w:rPr>
      </w:pPr>
      <w:r>
        <w:rPr>
          <w:rFonts w:hint="eastAsia" w:ascii="方正仿宋简体" w:hAnsi="Times New Roman" w:eastAsia="方正仿宋简体"/>
          <w:sz w:val="32"/>
          <w:szCs w:val="32"/>
          <w:highlight w:val="none"/>
        </w:rPr>
        <w:t>6.</w:t>
      </w:r>
      <w:r>
        <w:rPr>
          <w:rFonts w:hint="eastAsia" w:ascii="方正仿宋简体" w:hAnsi="Times New Roman" w:eastAsia="方正仿宋简体"/>
          <w:sz w:val="32"/>
          <w:szCs w:val="32"/>
          <w:highlight w:val="none"/>
          <w:lang w:val="en-US" w:eastAsia="zh-CN"/>
        </w:rPr>
        <w:t>2021年以来</w:t>
      </w:r>
      <w:r>
        <w:rPr>
          <w:rFonts w:hint="eastAsia" w:ascii="方正仿宋简体" w:hAnsi="Times New Roman" w:eastAsia="方正仿宋简体"/>
          <w:sz w:val="32"/>
          <w:szCs w:val="32"/>
          <w:highlight w:val="none"/>
        </w:rPr>
        <w:t>专利许可合同等复印件及在国家知识产权局办理完成专利权许可合同备案手续相关证明材料；</w:t>
      </w:r>
    </w:p>
    <w:p w14:paraId="0CB3BFB5">
      <w:pPr>
        <w:spacing w:line="560" w:lineRule="exact"/>
        <w:ind w:firstLine="640" w:firstLineChars="200"/>
        <w:outlineLvl w:val="1"/>
        <w:rPr>
          <w:rFonts w:hint="eastAsia" w:ascii="黑体" w:hAnsi="黑体" w:eastAsia="黑体"/>
          <w:sz w:val="32"/>
          <w:szCs w:val="32"/>
          <w:highlight w:val="none"/>
        </w:rPr>
      </w:pPr>
      <w:r>
        <w:rPr>
          <w:rFonts w:hint="eastAsia" w:ascii="黑体" w:hAnsi="黑体" w:eastAsia="黑体"/>
          <w:sz w:val="32"/>
          <w:szCs w:val="32"/>
          <w:highlight w:val="none"/>
        </w:rPr>
        <w:t>十一、知识产权交易服务平台提升服务能力</w:t>
      </w:r>
    </w:p>
    <w:p w14:paraId="65B67D8F">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3C424058">
      <w:pPr>
        <w:spacing w:line="560" w:lineRule="exact"/>
        <w:ind w:firstLine="640" w:firstLineChars="200"/>
        <w:rPr>
          <w:rFonts w:ascii="方正仿宋简体" w:hAnsi="方正仿宋_GBK" w:eastAsia="方正仿宋简体" w:cs="方正仿宋_GBK"/>
          <w:kern w:val="0"/>
          <w:sz w:val="32"/>
          <w:szCs w:val="32"/>
          <w:highlight w:val="none"/>
        </w:rPr>
      </w:pPr>
      <w:r>
        <w:rPr>
          <w:rFonts w:hint="eastAsia" w:ascii="方正仿宋简体" w:hAnsi="Times New Roman" w:eastAsia="方正仿宋简体"/>
          <w:sz w:val="32"/>
          <w:szCs w:val="32"/>
          <w:highlight w:val="none"/>
        </w:rPr>
        <w:t>支持泉州地区内有资质的交易场所整合交易服务平台专利技术资源，完成专利技术需求、企业、专家、服务机构等基础数据库建设，涵盖不少于10000</w:t>
      </w:r>
      <w:r>
        <w:rPr>
          <w:rFonts w:hint="eastAsia" w:ascii="方正仿宋简体" w:hAnsi="仿宋" w:eastAsia="方正仿宋简体" w:cs="仿宋"/>
          <w:spacing w:val="14"/>
          <w:sz w:val="32"/>
          <w:szCs w:val="32"/>
          <w:highlight w:val="none"/>
        </w:rPr>
        <w:t>件专利、1000条有效企业需求、5000家创新型企业、3000名专家、100</w:t>
      </w:r>
      <w:r>
        <w:rPr>
          <w:rFonts w:hint="eastAsia" w:ascii="方正仿宋简体" w:hAnsi="Times New Roman" w:eastAsia="方正仿宋简体"/>
          <w:sz w:val="32"/>
          <w:szCs w:val="32"/>
          <w:highlight w:val="none"/>
        </w:rPr>
        <w:t>家服务机构，并向企业精准推送专利信息不少于300次；设立专利开放许可专区，收集并发布专利开放许可项目不少于300项，协助推动专利开放许可（试点）达成的专利许可数量不少于200项，通过智能化手段实现专利和企业需求的精准对接，并免收交易服务费，为全省创新主体提供知识产权信息集散、评估服务、交易撮合、竞价拍卖、交易鉴证、资金结算、备案登记等服务，拓宽交易范围，丰富交易方式，创新交易机制，对交易标的法律状态进行实时监控，严格交易标的和交易方背景审核，促进泉州市知识产权资源有序流动，给予不超过100万元经费支持。</w:t>
      </w:r>
    </w:p>
    <w:p w14:paraId="1779E56C">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0C79FFC1">
      <w:pPr>
        <w:spacing w:line="560" w:lineRule="exact"/>
        <w:ind w:firstLine="696" w:firstLineChars="200"/>
        <w:rPr>
          <w:rFonts w:hint="eastAsia" w:ascii="方正仿宋简体" w:hAnsi="Times New Roman" w:eastAsia="方正仿宋简体"/>
          <w:sz w:val="32"/>
          <w:szCs w:val="32"/>
          <w:highlight w:val="none"/>
        </w:rPr>
      </w:pPr>
      <w:r>
        <w:rPr>
          <w:rFonts w:hint="eastAsia" w:ascii="方正仿宋简体" w:hAnsi="仿宋" w:eastAsia="方正仿宋简体" w:cs="仿宋"/>
          <w:spacing w:val="14"/>
          <w:sz w:val="32"/>
          <w:szCs w:val="32"/>
          <w:highlight w:val="none"/>
        </w:rPr>
        <w:t>泉州市</w:t>
      </w:r>
      <w:r>
        <w:rPr>
          <w:rFonts w:hint="eastAsia" w:ascii="方正仿宋简体" w:hAnsi="Times New Roman" w:eastAsia="方正仿宋简体"/>
          <w:sz w:val="32"/>
          <w:szCs w:val="32"/>
          <w:highlight w:val="none"/>
        </w:rPr>
        <w:t>区域内有资质的交易平台</w:t>
      </w:r>
    </w:p>
    <w:p w14:paraId="26E7E237">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455D3411">
      <w:pPr>
        <w:spacing w:line="560" w:lineRule="exact"/>
        <w:ind w:firstLine="696" w:firstLineChars="200"/>
        <w:rPr>
          <w:rFonts w:ascii="方正仿宋简体" w:hAnsi="仿宋" w:eastAsia="方正仿宋简体" w:cs="仿宋"/>
          <w:sz w:val="32"/>
          <w:szCs w:val="32"/>
          <w:highlight w:val="none"/>
        </w:rPr>
      </w:pPr>
      <w:r>
        <w:rPr>
          <w:rFonts w:hint="eastAsia" w:ascii="方正仿宋简体" w:hAnsi="仿宋" w:eastAsia="方正仿宋简体" w:cs="仿宋"/>
          <w:spacing w:val="14"/>
          <w:sz w:val="32"/>
          <w:szCs w:val="32"/>
          <w:highlight w:val="none"/>
        </w:rPr>
        <w:t>1.</w:t>
      </w:r>
      <w:r>
        <w:rPr>
          <w:rFonts w:hint="eastAsia" w:ascii="方正仿宋简体" w:hAnsi="仿宋" w:eastAsia="方正仿宋简体" w:cs="仿宋"/>
          <w:sz w:val="32"/>
          <w:szCs w:val="32"/>
          <w:highlight w:val="none"/>
          <w:lang w:eastAsia="zh-CN"/>
        </w:rPr>
        <w:t>知识产权交易服务平台提升服务能力补助项目</w:t>
      </w:r>
      <w:r>
        <w:rPr>
          <w:rFonts w:hint="eastAsia" w:ascii="方正仿宋简体" w:hAnsi="仿宋" w:eastAsia="方正仿宋简体" w:cs="仿宋"/>
          <w:sz w:val="32"/>
          <w:szCs w:val="32"/>
          <w:highlight w:val="none"/>
        </w:rPr>
        <w:t>申报</w:t>
      </w:r>
      <w:r>
        <w:rPr>
          <w:rFonts w:hint="eastAsia" w:ascii="方正仿宋简体" w:hAnsi="仿宋" w:eastAsia="方正仿宋简体" w:cs="仿宋"/>
          <w:sz w:val="32"/>
          <w:szCs w:val="32"/>
          <w:highlight w:val="none"/>
          <w:lang w:eastAsia="zh-CN"/>
        </w:rPr>
        <w:t>表</w:t>
      </w:r>
      <w:r>
        <w:rPr>
          <w:rFonts w:hint="eastAsia" w:ascii="方正仿宋简体" w:hAnsi="仿宋" w:eastAsia="方正仿宋简体" w:cs="仿宋"/>
          <w:sz w:val="32"/>
          <w:szCs w:val="32"/>
          <w:highlight w:val="none"/>
        </w:rPr>
        <w:t>；</w:t>
      </w:r>
    </w:p>
    <w:p w14:paraId="2DF45322">
      <w:pPr>
        <w:spacing w:line="560" w:lineRule="exact"/>
        <w:ind w:firstLine="696" w:firstLineChars="200"/>
        <w:rPr>
          <w:rFonts w:ascii="方正仿宋简体" w:hAnsi="仿宋" w:eastAsia="方正仿宋简体" w:cs="仿宋"/>
          <w:spacing w:val="14"/>
          <w:sz w:val="32"/>
          <w:szCs w:val="32"/>
          <w:highlight w:val="none"/>
        </w:rPr>
      </w:pPr>
      <w:r>
        <w:rPr>
          <w:rFonts w:hint="eastAsia" w:ascii="方正仿宋简体" w:hAnsi="仿宋" w:eastAsia="方正仿宋简体" w:cs="仿宋"/>
          <w:spacing w:val="14"/>
          <w:sz w:val="32"/>
          <w:szCs w:val="32"/>
          <w:highlight w:val="none"/>
        </w:rPr>
        <w:t>2．专利数据库、专利信息推送、开放许可等体现工作成效的</w:t>
      </w:r>
      <w:r>
        <w:rPr>
          <w:rFonts w:hint="eastAsia" w:ascii="方正仿宋简体" w:hAnsi="仿宋" w:eastAsia="方正仿宋简体" w:cs="仿宋"/>
          <w:spacing w:val="14"/>
          <w:sz w:val="32"/>
          <w:szCs w:val="32"/>
          <w:highlight w:val="none"/>
          <w:lang w:eastAsia="zh-CN"/>
        </w:rPr>
        <w:t>各类</w:t>
      </w:r>
      <w:r>
        <w:rPr>
          <w:rFonts w:hint="eastAsia" w:ascii="方正仿宋简体" w:hAnsi="仿宋" w:eastAsia="方正仿宋简体" w:cs="仿宋"/>
          <w:spacing w:val="14"/>
          <w:sz w:val="32"/>
          <w:szCs w:val="32"/>
          <w:highlight w:val="none"/>
        </w:rPr>
        <w:t>佐证材料；</w:t>
      </w:r>
    </w:p>
    <w:p w14:paraId="6FD38DFA">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十二、高校提供专利转化专项计划服务支撑</w:t>
      </w:r>
    </w:p>
    <w:p w14:paraId="337E0546">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4326035B">
      <w:pPr>
        <w:pStyle w:val="11"/>
        <w:spacing w:line="560" w:lineRule="exact"/>
        <w:ind w:firstLine="640" w:firstLineChars="200"/>
        <w:rPr>
          <w:rFonts w:ascii="方正仿宋简体" w:eastAsia="方正仿宋简体"/>
          <w:highlight w:val="none"/>
        </w:rPr>
      </w:pPr>
      <w:r>
        <w:rPr>
          <w:rFonts w:hint="eastAsia" w:ascii="方正仿宋简体" w:eastAsia="方正仿宋简体"/>
          <w:highlight w:val="none"/>
        </w:rPr>
        <w:t>支持具备较好工作基础的泉州地区高校开展专利开放许可试点等转化运用政策研究，提供相关法律纠纷解决路径建议。依托现有知识产权专业师资队伍，为高校科研院所、中小微企业和服务机构提供专利转化前评估、专利转化合同签订与备案、专利转化收益分配等全流程实务指引。开展专利转化政策宣贯，解答专利转化活动中的各类问题，按季度归纳总结，对全市计划实施情况进行研判，提供区域专利转化可视化实时展示工具，及时总结宣传专利转化成效。给予最高不超过80万元支持。</w:t>
      </w:r>
    </w:p>
    <w:p w14:paraId="04C13F9B">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751969AB">
      <w:pPr>
        <w:spacing w:line="560" w:lineRule="exact"/>
        <w:ind w:firstLine="640" w:firstLineChars="200"/>
        <w:rPr>
          <w:rFonts w:ascii="方正仿宋简体" w:hAnsi="仿宋" w:eastAsia="方正仿宋简体" w:cs="仿宋"/>
          <w:spacing w:val="14"/>
          <w:sz w:val="32"/>
          <w:szCs w:val="32"/>
          <w:highlight w:val="none"/>
        </w:rPr>
      </w:pPr>
      <w:r>
        <w:rPr>
          <w:rFonts w:hint="eastAsia" w:ascii="方正仿宋简体" w:eastAsia="方正仿宋简体"/>
          <w:sz w:val="32"/>
          <w:szCs w:val="32"/>
          <w:highlight w:val="none"/>
        </w:rPr>
        <w:t>泉州地区高校</w:t>
      </w:r>
    </w:p>
    <w:p w14:paraId="7847246E">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7A4FEC44">
      <w:pPr>
        <w:spacing w:line="560" w:lineRule="exact"/>
        <w:ind w:firstLine="640" w:firstLineChars="200"/>
        <w:rPr>
          <w:rFonts w:hint="eastAsia" w:ascii="方正仿宋简体" w:hAnsi="Times New Roman" w:eastAsia="方正仿宋简体" w:cs="Times New Roman"/>
          <w:kern w:val="2"/>
          <w:sz w:val="32"/>
          <w:szCs w:val="32"/>
          <w:highlight w:val="none"/>
          <w:lang w:val="en-US" w:eastAsia="zh-CN" w:bidi="ar-SA"/>
        </w:rPr>
      </w:pPr>
      <w:r>
        <w:rPr>
          <w:rFonts w:hint="eastAsia" w:ascii="方正仿宋简体" w:hAnsi="Times New Roman" w:eastAsia="方正仿宋简体" w:cs="Times New Roman"/>
          <w:kern w:val="2"/>
          <w:sz w:val="32"/>
          <w:szCs w:val="32"/>
          <w:highlight w:val="none"/>
          <w:lang w:val="en-US" w:eastAsia="zh-CN" w:bidi="ar-SA"/>
        </w:rPr>
        <w:t>1.高校提供专利转化专项计划服务支撑补助项目申报表；</w:t>
      </w:r>
    </w:p>
    <w:p w14:paraId="781C1E7B">
      <w:pPr>
        <w:spacing w:line="560" w:lineRule="exact"/>
        <w:ind w:firstLine="640" w:firstLineChars="200"/>
        <w:rPr>
          <w:rFonts w:hint="eastAsia" w:ascii="方正仿宋简体" w:hAnsi="Times New Roman" w:eastAsia="方正仿宋简体" w:cs="Times New Roman"/>
          <w:kern w:val="2"/>
          <w:sz w:val="32"/>
          <w:szCs w:val="32"/>
          <w:highlight w:val="none"/>
          <w:lang w:val="en-US" w:eastAsia="zh-CN" w:bidi="ar-SA"/>
        </w:rPr>
      </w:pPr>
      <w:r>
        <w:rPr>
          <w:rFonts w:hint="eastAsia" w:ascii="方正仿宋简体" w:hAnsi="Times New Roman" w:eastAsia="方正仿宋简体" w:cs="Times New Roman"/>
          <w:kern w:val="2"/>
          <w:sz w:val="32"/>
          <w:szCs w:val="32"/>
          <w:highlight w:val="none"/>
          <w:lang w:val="en-US" w:eastAsia="zh-CN" w:bidi="ar-SA"/>
        </w:rPr>
        <w:t>2.开展专利开放许可试点等转化运用政策研究的佐证材料；</w:t>
      </w:r>
    </w:p>
    <w:p w14:paraId="0BD72BB4">
      <w:pPr>
        <w:spacing w:line="560" w:lineRule="exact"/>
        <w:ind w:firstLine="640" w:firstLineChars="200"/>
        <w:rPr>
          <w:rFonts w:hint="eastAsia" w:ascii="方正仿宋简体" w:hAnsi="Times New Roman" w:eastAsia="方正仿宋简体" w:cs="Times New Roman"/>
          <w:kern w:val="2"/>
          <w:sz w:val="32"/>
          <w:szCs w:val="32"/>
          <w:highlight w:val="none"/>
          <w:lang w:val="en-US" w:eastAsia="zh-CN" w:bidi="ar-SA"/>
        </w:rPr>
      </w:pPr>
      <w:r>
        <w:rPr>
          <w:rFonts w:hint="eastAsia" w:ascii="方正仿宋简体" w:hAnsi="Times New Roman" w:eastAsia="方正仿宋简体" w:cs="Times New Roman"/>
          <w:kern w:val="2"/>
          <w:sz w:val="32"/>
          <w:szCs w:val="32"/>
          <w:highlight w:val="none"/>
          <w:lang w:val="en-US" w:eastAsia="zh-CN" w:bidi="ar-SA"/>
        </w:rPr>
        <w:t>3.提供专利转化前评估、专利转化合同签订与备案、专利转化收益分配等相关服务佐证材料；</w:t>
      </w:r>
    </w:p>
    <w:p w14:paraId="5788A905">
      <w:pPr>
        <w:spacing w:line="560" w:lineRule="exact"/>
        <w:ind w:firstLine="640" w:firstLineChars="200"/>
        <w:rPr>
          <w:rFonts w:hint="eastAsia" w:ascii="方正仿宋简体" w:hAnsi="Times New Roman" w:eastAsia="方正仿宋简体" w:cs="Times New Roman"/>
          <w:kern w:val="2"/>
          <w:sz w:val="32"/>
          <w:szCs w:val="32"/>
          <w:highlight w:val="none"/>
          <w:lang w:val="en-US" w:eastAsia="zh-CN" w:bidi="ar-SA"/>
        </w:rPr>
      </w:pPr>
      <w:r>
        <w:rPr>
          <w:rFonts w:hint="eastAsia" w:ascii="方正仿宋简体" w:hAnsi="Times New Roman" w:eastAsia="方正仿宋简体" w:cs="Times New Roman"/>
          <w:kern w:val="2"/>
          <w:sz w:val="32"/>
          <w:szCs w:val="32"/>
          <w:highlight w:val="none"/>
          <w:lang w:val="en-US" w:eastAsia="zh-CN" w:bidi="ar-SA"/>
        </w:rPr>
        <w:t>4.开展专利转化政策宣贯，解答专利转化活动中的各类问题，按季度归纳总结，对全市计划实施情况进行研判，提供区域专利转化可视化实时展示工具，及时总结宣传专利转化成效的佐证材料。</w:t>
      </w:r>
    </w:p>
    <w:p w14:paraId="68199241">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十三、知识产权公益服务平台提供专利转化专项计划服务支撑</w:t>
      </w:r>
    </w:p>
    <w:p w14:paraId="07C42BEE">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7687B4D6">
      <w:pPr>
        <w:spacing w:line="560" w:lineRule="exact"/>
        <w:ind w:firstLine="640" w:firstLineChars="200"/>
        <w:rPr>
          <w:rFonts w:ascii="方正仿宋简体" w:eastAsia="方正仿宋简体"/>
          <w:sz w:val="32"/>
          <w:szCs w:val="32"/>
          <w:highlight w:val="none"/>
        </w:rPr>
      </w:pPr>
      <w:r>
        <w:rPr>
          <w:rFonts w:hint="eastAsia" w:ascii="方正仿宋简体" w:eastAsia="方正仿宋简体"/>
          <w:sz w:val="32"/>
          <w:szCs w:val="32"/>
          <w:highlight w:val="none"/>
        </w:rPr>
        <w:t>现有知识产权公益服务平台，打造有较强影响力的专利转化服务专区，协助管理部门建立全覆盖全链条动态化的数据汇聚和事项督办机制，升级整合知识产权运营服务、数据资源和管理资源，提供精准匹配、成果推送服务，推动高校院所专利成果在泉州转化实施提供有力服务支撑。给予每年最高不超过200万元支持。</w:t>
      </w:r>
    </w:p>
    <w:p w14:paraId="51B8F349">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7C72C97E">
      <w:pPr>
        <w:spacing w:line="560" w:lineRule="exact"/>
        <w:ind w:firstLine="640" w:firstLineChars="200"/>
        <w:outlineLvl w:val="1"/>
        <w:rPr>
          <w:rFonts w:ascii="方正仿宋简体" w:eastAsia="方正仿宋简体"/>
          <w:sz w:val="32"/>
          <w:szCs w:val="32"/>
          <w:highlight w:val="none"/>
        </w:rPr>
      </w:pPr>
      <w:r>
        <w:rPr>
          <w:rFonts w:hint="eastAsia" w:ascii="方正仿宋简体" w:eastAsia="方正仿宋简体"/>
          <w:sz w:val="32"/>
          <w:szCs w:val="32"/>
          <w:highlight w:val="none"/>
          <w:lang w:eastAsia="zh-CN"/>
        </w:rPr>
        <w:t>泉州市</w:t>
      </w:r>
      <w:r>
        <w:rPr>
          <w:rFonts w:hint="eastAsia" w:ascii="方正仿宋简体" w:eastAsia="方正仿宋简体"/>
          <w:sz w:val="32"/>
          <w:szCs w:val="32"/>
          <w:highlight w:val="none"/>
        </w:rPr>
        <w:t>知识产权公益服务平台</w:t>
      </w:r>
    </w:p>
    <w:p w14:paraId="5726D374">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0DA028AD">
      <w:pPr>
        <w:spacing w:line="560" w:lineRule="exact"/>
        <w:ind w:firstLine="696" w:firstLineChars="200"/>
        <w:rPr>
          <w:rFonts w:ascii="方正仿宋简体" w:hAnsi="仿宋" w:eastAsia="方正仿宋简体" w:cs="仿宋"/>
          <w:sz w:val="32"/>
          <w:szCs w:val="32"/>
          <w:highlight w:val="none"/>
        </w:rPr>
      </w:pPr>
      <w:r>
        <w:rPr>
          <w:rFonts w:hint="eastAsia" w:ascii="方正仿宋简体" w:hAnsi="仿宋" w:eastAsia="方正仿宋简体" w:cs="仿宋"/>
          <w:spacing w:val="14"/>
          <w:sz w:val="32"/>
          <w:szCs w:val="32"/>
          <w:highlight w:val="none"/>
        </w:rPr>
        <w:t>1.</w:t>
      </w:r>
      <w:r>
        <w:rPr>
          <w:rFonts w:hint="eastAsia" w:ascii="方正仿宋简体" w:eastAsia="方正仿宋简体"/>
          <w:sz w:val="32"/>
          <w:szCs w:val="32"/>
          <w:highlight w:val="none"/>
        </w:rPr>
        <w:t>知识产权公益服务平台</w:t>
      </w:r>
      <w:r>
        <w:rPr>
          <w:rFonts w:hint="eastAsia" w:ascii="方正仿宋简体" w:eastAsia="方正仿宋简体"/>
          <w:sz w:val="32"/>
          <w:szCs w:val="32"/>
          <w:highlight w:val="none"/>
          <w:lang w:eastAsia="zh-CN"/>
        </w:rPr>
        <w:t>提供专利转化计划服务支撑补助</w:t>
      </w:r>
      <w:r>
        <w:rPr>
          <w:rFonts w:hint="eastAsia" w:ascii="方正仿宋简体" w:hAnsi="仿宋" w:eastAsia="方正仿宋简体" w:cs="仿宋"/>
          <w:sz w:val="32"/>
          <w:szCs w:val="32"/>
          <w:highlight w:val="none"/>
        </w:rPr>
        <w:t>项目申报</w:t>
      </w:r>
      <w:r>
        <w:rPr>
          <w:rFonts w:hint="eastAsia" w:ascii="方正仿宋简体" w:hAnsi="仿宋" w:eastAsia="方正仿宋简体" w:cs="仿宋"/>
          <w:sz w:val="32"/>
          <w:szCs w:val="32"/>
          <w:highlight w:val="none"/>
          <w:lang w:eastAsia="zh-CN"/>
        </w:rPr>
        <w:t>表</w:t>
      </w:r>
      <w:r>
        <w:rPr>
          <w:rFonts w:hint="eastAsia" w:ascii="方正仿宋简体" w:hAnsi="仿宋" w:eastAsia="方正仿宋简体" w:cs="仿宋"/>
          <w:sz w:val="32"/>
          <w:szCs w:val="32"/>
          <w:highlight w:val="none"/>
        </w:rPr>
        <w:t>；</w:t>
      </w:r>
    </w:p>
    <w:p w14:paraId="7FD8AE69">
      <w:pPr>
        <w:spacing w:line="560" w:lineRule="exact"/>
        <w:ind w:firstLine="696" w:firstLineChars="200"/>
        <w:rPr>
          <w:rFonts w:hint="eastAsia" w:ascii="方正仿宋简体" w:hAnsi="仿宋" w:eastAsia="方正仿宋简体" w:cs="仿宋"/>
          <w:spacing w:val="14"/>
          <w:sz w:val="32"/>
          <w:szCs w:val="32"/>
          <w:highlight w:val="none"/>
          <w:lang w:eastAsia="zh-CN"/>
        </w:rPr>
      </w:pPr>
      <w:r>
        <w:rPr>
          <w:rFonts w:hint="eastAsia" w:ascii="方正仿宋简体" w:hAnsi="仿宋" w:eastAsia="方正仿宋简体" w:cs="仿宋"/>
          <w:spacing w:val="14"/>
          <w:sz w:val="32"/>
          <w:szCs w:val="32"/>
          <w:highlight w:val="none"/>
        </w:rPr>
        <w:t>2.</w:t>
      </w:r>
      <w:r>
        <w:rPr>
          <w:rFonts w:hint="eastAsia" w:ascii="方正仿宋简体" w:eastAsia="方正仿宋简体"/>
          <w:sz w:val="32"/>
          <w:szCs w:val="32"/>
          <w:highlight w:val="none"/>
        </w:rPr>
        <w:t>协助</w:t>
      </w:r>
      <w:r>
        <w:rPr>
          <w:rFonts w:hint="eastAsia" w:ascii="方正仿宋简体" w:eastAsia="方正仿宋简体"/>
          <w:sz w:val="32"/>
          <w:szCs w:val="32"/>
          <w:highlight w:val="none"/>
          <w:lang w:eastAsia="zh-CN"/>
        </w:rPr>
        <w:t>市场监管</w:t>
      </w:r>
      <w:r>
        <w:rPr>
          <w:rFonts w:hint="eastAsia" w:ascii="方正仿宋简体" w:eastAsia="方正仿宋简体"/>
          <w:sz w:val="32"/>
          <w:szCs w:val="32"/>
          <w:highlight w:val="none"/>
        </w:rPr>
        <w:t>部门建立全覆盖全链条动态化的数据汇聚和事项督办机制的佐证材料</w:t>
      </w:r>
      <w:r>
        <w:rPr>
          <w:rFonts w:hint="eastAsia" w:ascii="方正仿宋简体" w:eastAsia="方正仿宋简体"/>
          <w:sz w:val="32"/>
          <w:szCs w:val="32"/>
          <w:highlight w:val="none"/>
          <w:lang w:eastAsia="zh-CN"/>
        </w:rPr>
        <w:t>；</w:t>
      </w:r>
    </w:p>
    <w:p w14:paraId="257C4D27">
      <w:pPr>
        <w:spacing w:line="560" w:lineRule="exact"/>
        <w:ind w:firstLine="696" w:firstLineChars="200"/>
        <w:rPr>
          <w:rFonts w:hint="eastAsia" w:ascii="方正仿宋简体" w:hAnsi="仿宋" w:eastAsia="方正仿宋简体" w:cs="仿宋"/>
          <w:spacing w:val="14"/>
          <w:sz w:val="32"/>
          <w:szCs w:val="32"/>
          <w:highlight w:val="none"/>
          <w:lang w:eastAsia="zh-CN"/>
        </w:rPr>
      </w:pPr>
      <w:r>
        <w:rPr>
          <w:rFonts w:hint="eastAsia" w:ascii="方正仿宋简体" w:hAnsi="仿宋" w:eastAsia="方正仿宋简体" w:cs="仿宋"/>
          <w:spacing w:val="14"/>
          <w:sz w:val="32"/>
          <w:szCs w:val="32"/>
          <w:highlight w:val="none"/>
        </w:rPr>
        <w:t>3.</w:t>
      </w:r>
      <w:r>
        <w:rPr>
          <w:rFonts w:hint="eastAsia" w:ascii="方正仿宋简体" w:eastAsia="方正仿宋简体"/>
          <w:sz w:val="32"/>
          <w:szCs w:val="32"/>
          <w:highlight w:val="none"/>
        </w:rPr>
        <w:t>推动整合知识产权运营服务、数据资源和管理资源，提供精准匹配、成果推送服务，推动高校院所专利成果在泉州转化实施提供有力服务支撑</w:t>
      </w:r>
      <w:r>
        <w:rPr>
          <w:rFonts w:hint="eastAsia" w:ascii="方正仿宋简体" w:hAnsi="仿宋" w:eastAsia="方正仿宋简体" w:cs="仿宋"/>
          <w:spacing w:val="14"/>
          <w:sz w:val="32"/>
          <w:szCs w:val="32"/>
          <w:highlight w:val="none"/>
        </w:rPr>
        <w:t>的佐证材料</w:t>
      </w:r>
      <w:r>
        <w:rPr>
          <w:rFonts w:hint="eastAsia" w:ascii="方正仿宋简体" w:hAnsi="仿宋" w:eastAsia="方正仿宋简体" w:cs="仿宋"/>
          <w:spacing w:val="14"/>
          <w:sz w:val="32"/>
          <w:szCs w:val="32"/>
          <w:highlight w:val="none"/>
          <w:lang w:eastAsia="zh-CN"/>
        </w:rPr>
        <w:t>。</w:t>
      </w:r>
    </w:p>
    <w:p w14:paraId="46672EB2">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十四、专利转化典型案例奖励</w:t>
      </w:r>
    </w:p>
    <w:p w14:paraId="5F2DCB1E">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0CC01463">
      <w:pPr>
        <w:widowControl/>
        <w:shd w:val="clear" w:color="auto" w:fill="FFFFFF"/>
        <w:spacing w:line="560" w:lineRule="exact"/>
        <w:ind w:firstLine="640"/>
        <w:jc w:val="left"/>
        <w:rPr>
          <w:rFonts w:ascii="方正仿宋简体" w:hAnsi="方正仿宋_GBK" w:eastAsia="方正仿宋简体" w:cs="方正仿宋_GBK"/>
          <w:kern w:val="0"/>
          <w:sz w:val="32"/>
          <w:szCs w:val="32"/>
          <w:highlight w:val="none"/>
        </w:rPr>
      </w:pPr>
      <w:r>
        <w:rPr>
          <w:rFonts w:hint="eastAsia" w:ascii="方正仿宋简体" w:hAnsi="方正仿宋_GBK" w:eastAsia="方正仿宋简体" w:cs="方正仿宋_GBK"/>
          <w:kern w:val="0"/>
          <w:sz w:val="32"/>
          <w:szCs w:val="32"/>
          <w:highlight w:val="none"/>
        </w:rPr>
        <w:t>对围绕专利转移转化模式创新，开展知识产权金融创新、许可转让、作价入股、专利导航、专利标准融合创新、信息支撑等运营促进工作，并形成示范经验，通过典型案例、培训推广等方式提升区域专利转移转化水平，入选省级典型案例的，给予每个申报单位最高不超过3万元的一次性奖励；入选国家典型案例的，给予每个申报单位最高不超过5万元的一次性奖励；案例被国家部委单独发文在全国推广的，给予每个申报单位最高不超过10万元的一次性奖励，同一案例按就高原则不重复奖励。</w:t>
      </w:r>
    </w:p>
    <w:p w14:paraId="24CCB035">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36820E59">
      <w:pPr>
        <w:spacing w:line="560" w:lineRule="exact"/>
        <w:ind w:firstLine="640" w:firstLineChars="200"/>
        <w:outlineLvl w:val="1"/>
        <w:rPr>
          <w:rFonts w:ascii="方正仿宋简体" w:eastAsia="方正仿宋简体"/>
          <w:sz w:val="32"/>
          <w:szCs w:val="32"/>
          <w:highlight w:val="none"/>
        </w:rPr>
      </w:pPr>
      <w:r>
        <w:rPr>
          <w:rFonts w:hint="eastAsia" w:ascii="方正仿宋简体" w:eastAsia="方正仿宋简体"/>
          <w:sz w:val="32"/>
          <w:szCs w:val="32"/>
          <w:highlight w:val="none"/>
        </w:rPr>
        <w:t>典型案例的申报单位</w:t>
      </w:r>
    </w:p>
    <w:p w14:paraId="5D9F003E">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7CEFFBD7">
      <w:pPr>
        <w:spacing w:line="560" w:lineRule="exact"/>
        <w:ind w:firstLine="696" w:firstLineChars="200"/>
        <w:rPr>
          <w:rFonts w:ascii="方正仿宋简体" w:hAnsi="仿宋" w:eastAsia="方正仿宋简体" w:cs="仿宋"/>
          <w:sz w:val="32"/>
          <w:szCs w:val="32"/>
          <w:highlight w:val="none"/>
        </w:rPr>
      </w:pPr>
      <w:r>
        <w:rPr>
          <w:rFonts w:hint="eastAsia" w:ascii="方正仿宋简体" w:hAnsi="仿宋" w:eastAsia="方正仿宋简体" w:cs="仿宋"/>
          <w:spacing w:val="14"/>
          <w:sz w:val="32"/>
          <w:szCs w:val="32"/>
          <w:highlight w:val="none"/>
        </w:rPr>
        <w:t>1.</w:t>
      </w:r>
      <w:r>
        <w:rPr>
          <w:rFonts w:hint="eastAsia" w:ascii="方正仿宋简体" w:hAnsi="仿宋" w:eastAsia="方正仿宋简体" w:cs="仿宋"/>
          <w:spacing w:val="14"/>
          <w:sz w:val="32"/>
          <w:szCs w:val="32"/>
          <w:highlight w:val="none"/>
          <w:lang w:eastAsia="zh-CN"/>
        </w:rPr>
        <w:t>专利转化典型案例奖励</w:t>
      </w:r>
      <w:r>
        <w:rPr>
          <w:rFonts w:hint="eastAsia" w:ascii="方正仿宋简体" w:hAnsi="仿宋" w:eastAsia="方正仿宋简体" w:cs="仿宋"/>
          <w:sz w:val="32"/>
          <w:szCs w:val="32"/>
          <w:highlight w:val="none"/>
        </w:rPr>
        <w:t>项目申报</w:t>
      </w:r>
      <w:r>
        <w:rPr>
          <w:rFonts w:hint="eastAsia" w:ascii="方正仿宋简体" w:hAnsi="仿宋" w:eastAsia="方正仿宋简体" w:cs="仿宋"/>
          <w:sz w:val="32"/>
          <w:szCs w:val="32"/>
          <w:highlight w:val="none"/>
          <w:lang w:eastAsia="zh-CN"/>
        </w:rPr>
        <w:t>表</w:t>
      </w:r>
      <w:r>
        <w:rPr>
          <w:rFonts w:hint="eastAsia" w:ascii="方正仿宋简体" w:hAnsi="仿宋" w:eastAsia="方正仿宋简体" w:cs="仿宋"/>
          <w:sz w:val="32"/>
          <w:szCs w:val="32"/>
          <w:highlight w:val="none"/>
        </w:rPr>
        <w:t>；</w:t>
      </w:r>
    </w:p>
    <w:p w14:paraId="1A008E3F">
      <w:pPr>
        <w:spacing w:line="560" w:lineRule="exact"/>
        <w:ind w:firstLine="640" w:firstLineChars="200"/>
        <w:rPr>
          <w:rFonts w:hint="eastAsia" w:ascii="方正仿宋简体" w:hAnsi="方正仿宋_GBK" w:eastAsia="方正仿宋简体" w:cs="方正仿宋_GBK"/>
          <w:kern w:val="0"/>
          <w:sz w:val="32"/>
          <w:szCs w:val="32"/>
          <w:highlight w:val="none"/>
          <w:lang w:eastAsia="zh-CN"/>
        </w:rPr>
      </w:pPr>
      <w:r>
        <w:rPr>
          <w:rFonts w:hint="eastAsia" w:ascii="方正仿宋简体" w:hAnsi="方正仿宋_GBK" w:eastAsia="方正仿宋简体" w:cs="方正仿宋_GBK"/>
          <w:kern w:val="0"/>
          <w:sz w:val="32"/>
          <w:szCs w:val="32"/>
          <w:highlight w:val="none"/>
        </w:rPr>
        <w:t>2</w:t>
      </w:r>
      <w:r>
        <w:rPr>
          <w:rFonts w:hint="eastAsia" w:ascii="方正仿宋简体" w:hAnsi="仿宋" w:eastAsia="方正仿宋简体" w:cs="仿宋"/>
          <w:spacing w:val="14"/>
          <w:sz w:val="32"/>
          <w:szCs w:val="32"/>
          <w:highlight w:val="none"/>
        </w:rPr>
        <w:t>.</w:t>
      </w:r>
      <w:r>
        <w:rPr>
          <w:rFonts w:hint="eastAsia" w:ascii="方正仿宋简体" w:hAnsi="方正仿宋_GBK" w:eastAsia="方正仿宋简体" w:cs="方正仿宋_GBK"/>
          <w:kern w:val="0"/>
          <w:sz w:val="32"/>
          <w:szCs w:val="32"/>
          <w:highlight w:val="none"/>
        </w:rPr>
        <w:t>入选典型案例的相关佐证材料</w:t>
      </w:r>
      <w:r>
        <w:rPr>
          <w:rFonts w:hint="eastAsia" w:ascii="方正仿宋简体" w:hAnsi="方正仿宋_GBK" w:eastAsia="方正仿宋简体" w:cs="方正仿宋_GBK"/>
          <w:kern w:val="0"/>
          <w:sz w:val="32"/>
          <w:szCs w:val="32"/>
          <w:highlight w:val="none"/>
          <w:lang w:eastAsia="zh-CN"/>
        </w:rPr>
        <w:t>。</w:t>
      </w:r>
    </w:p>
    <w:p w14:paraId="5134E156">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十五、新获得驰名商标保护</w:t>
      </w:r>
    </w:p>
    <w:p w14:paraId="2145D69A">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2E5C303C">
      <w:pPr>
        <w:spacing w:line="560" w:lineRule="exact"/>
        <w:ind w:firstLine="640" w:firstLineChars="200"/>
        <w:outlineLvl w:val="1"/>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对新获得国家知识产权局驰名商标保护的泉州企业商标品牌，每件补助30万元。</w:t>
      </w:r>
    </w:p>
    <w:p w14:paraId="371C58D1">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3E34A853">
      <w:pPr>
        <w:spacing w:line="560" w:lineRule="exact"/>
        <w:ind w:firstLine="640" w:firstLineChars="200"/>
        <w:outlineLvl w:val="1"/>
        <w:rPr>
          <w:rFonts w:hint="eastAsia" w:ascii="方正仿宋简体" w:hAnsi="仿宋" w:eastAsia="方正仿宋简体" w:cs="仿宋_GB2312"/>
          <w:color w:val="000000"/>
          <w:kern w:val="0"/>
          <w:sz w:val="32"/>
          <w:szCs w:val="32"/>
          <w:highlight w:val="none"/>
          <w:shd w:val="clear" w:color="auto" w:fill="FFFFFF"/>
          <w:lang w:eastAsia="zh-CN"/>
        </w:rPr>
      </w:pPr>
      <w:r>
        <w:rPr>
          <w:rFonts w:hint="default" w:ascii="方正仿宋简体" w:hAnsi="仿宋" w:eastAsia="方正仿宋简体" w:cs="仿宋_GB2312"/>
          <w:color w:val="000000"/>
          <w:kern w:val="0"/>
          <w:sz w:val="32"/>
          <w:szCs w:val="32"/>
          <w:highlight w:val="none"/>
          <w:shd w:val="clear" w:color="auto" w:fill="FFFFFF"/>
          <w:lang w:val="en"/>
        </w:rPr>
        <w:t>2023</w:t>
      </w:r>
      <w:r>
        <w:rPr>
          <w:rFonts w:hint="eastAsia" w:ascii="方正仿宋简体" w:hAnsi="仿宋" w:eastAsia="方正仿宋简体" w:cs="仿宋_GB2312"/>
          <w:color w:val="000000"/>
          <w:kern w:val="0"/>
          <w:sz w:val="32"/>
          <w:szCs w:val="32"/>
          <w:highlight w:val="none"/>
          <w:shd w:val="clear" w:color="auto" w:fill="FFFFFF"/>
        </w:rPr>
        <w:t>年度新获得国家知识产权局驰名商标保护的泉州地区企业</w:t>
      </w:r>
      <w:r>
        <w:rPr>
          <w:rFonts w:hint="eastAsia" w:ascii="方正仿宋简体" w:hAnsi="仿宋" w:eastAsia="方正仿宋简体" w:cs="仿宋_GB2312"/>
          <w:color w:val="000000"/>
          <w:kern w:val="0"/>
          <w:sz w:val="32"/>
          <w:szCs w:val="32"/>
          <w:highlight w:val="none"/>
          <w:shd w:val="clear" w:color="auto" w:fill="FFFFFF"/>
          <w:lang w:eastAsia="zh-CN"/>
        </w:rPr>
        <w:t>。</w:t>
      </w:r>
    </w:p>
    <w:p w14:paraId="78FE0183">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54266BA6">
      <w:pPr>
        <w:spacing w:line="560" w:lineRule="exact"/>
        <w:ind w:firstLine="640" w:firstLineChars="200"/>
        <w:outlineLvl w:val="1"/>
        <w:rPr>
          <w:rFonts w:hint="eastAsia" w:ascii="方正仿宋简体" w:hAnsi="仿宋" w:eastAsia="方正仿宋简体" w:cs="仿宋_GB2312"/>
          <w:color w:val="000000"/>
          <w:kern w:val="0"/>
          <w:sz w:val="32"/>
          <w:szCs w:val="32"/>
          <w:highlight w:val="none"/>
          <w:shd w:val="clear" w:color="auto" w:fill="FFFFFF"/>
          <w:lang w:eastAsia="zh-CN"/>
        </w:rPr>
      </w:pPr>
      <w:r>
        <w:rPr>
          <w:rFonts w:hint="eastAsia" w:ascii="方正仿宋简体" w:hAnsi="仿宋" w:eastAsia="方正仿宋简体" w:cs="仿宋_GB2312"/>
          <w:color w:val="000000"/>
          <w:kern w:val="0"/>
          <w:sz w:val="32"/>
          <w:szCs w:val="32"/>
          <w:highlight w:val="none"/>
          <w:shd w:val="clear" w:color="auto" w:fill="FFFFFF"/>
        </w:rPr>
        <w:t>1.新获得驰名商标保护奖励</w:t>
      </w:r>
      <w:r>
        <w:rPr>
          <w:rFonts w:hint="eastAsia" w:ascii="方正仿宋简体" w:hAnsi="仿宋" w:eastAsia="方正仿宋简体" w:cs="仿宋_GB2312"/>
          <w:color w:val="000000"/>
          <w:kern w:val="0"/>
          <w:sz w:val="32"/>
          <w:szCs w:val="32"/>
          <w:highlight w:val="none"/>
          <w:shd w:val="clear" w:color="auto" w:fill="FFFFFF"/>
          <w:lang w:eastAsia="zh-CN"/>
        </w:rPr>
        <w:t>项目</w:t>
      </w:r>
      <w:r>
        <w:rPr>
          <w:rFonts w:hint="eastAsia" w:ascii="方正仿宋简体" w:hAnsi="仿宋" w:eastAsia="方正仿宋简体" w:cs="仿宋_GB2312"/>
          <w:color w:val="000000"/>
          <w:kern w:val="0"/>
          <w:sz w:val="32"/>
          <w:szCs w:val="32"/>
          <w:highlight w:val="none"/>
          <w:shd w:val="clear" w:color="auto" w:fill="FFFFFF"/>
        </w:rPr>
        <w:t>申报表</w:t>
      </w:r>
      <w:r>
        <w:rPr>
          <w:rFonts w:hint="eastAsia" w:ascii="方正仿宋简体" w:hAnsi="仿宋" w:eastAsia="方正仿宋简体" w:cs="仿宋_GB2312"/>
          <w:color w:val="000000"/>
          <w:kern w:val="0"/>
          <w:sz w:val="32"/>
          <w:szCs w:val="32"/>
          <w:highlight w:val="none"/>
          <w:shd w:val="clear" w:color="auto" w:fill="FFFFFF"/>
          <w:lang w:eastAsia="zh-CN"/>
        </w:rPr>
        <w:t>；</w:t>
      </w:r>
    </w:p>
    <w:p w14:paraId="1515322B">
      <w:pPr>
        <w:widowControl/>
        <w:shd w:val="clear" w:color="auto" w:fill="FFFFFF"/>
        <w:spacing w:line="600" w:lineRule="exact"/>
        <w:ind w:firstLine="640" w:firstLineChars="200"/>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2.</w:t>
      </w:r>
      <w:r>
        <w:rPr>
          <w:rFonts w:hint="eastAsia" w:ascii="方正仿宋简体" w:hAnsi="宋体" w:eastAsia="方正仿宋简体" w:cs="宋体"/>
          <w:kern w:val="0"/>
          <w:sz w:val="32"/>
          <w:szCs w:val="32"/>
          <w:highlight w:val="none"/>
        </w:rPr>
        <w:t>国家知识产权局认定（裁定）文书复印件。</w:t>
      </w:r>
    </w:p>
    <w:p w14:paraId="288C70F9">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十六、企业购买发明专利（本项奖补与第三项不同时享受）</w:t>
      </w:r>
    </w:p>
    <w:p w14:paraId="436C224A">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1C037CA1">
      <w:pPr>
        <w:widowControl/>
        <w:shd w:val="clear" w:color="auto" w:fill="FFFFFF"/>
        <w:spacing w:line="600" w:lineRule="exact"/>
        <w:ind w:firstLine="640" w:firstLineChars="200"/>
        <w:rPr>
          <w:rFonts w:ascii="方正仿宋简体" w:hAnsi="宋体" w:eastAsia="方正仿宋简体" w:cs="宋体"/>
          <w:kern w:val="0"/>
          <w:sz w:val="32"/>
          <w:szCs w:val="32"/>
          <w:highlight w:val="none"/>
        </w:rPr>
      </w:pPr>
      <w:r>
        <w:rPr>
          <w:rFonts w:hint="eastAsia" w:ascii="方正仿宋简体" w:hAnsi="宋体" w:eastAsia="方正仿宋简体" w:cs="宋体"/>
          <w:kern w:val="0"/>
          <w:sz w:val="32"/>
          <w:szCs w:val="32"/>
          <w:highlight w:val="none"/>
        </w:rPr>
        <w:t>对泉州企业购买发明专利，属非关联交易且在泉州转化实施的，并经技术合同认定登记机构登记，年度发明专利实际交易额20万元（含20万元）以上的，按实际交易金额的10%给予补助，每家企业每年最高补助30万元。</w:t>
      </w:r>
    </w:p>
    <w:p w14:paraId="273CF951">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1A3494D9">
      <w:pPr>
        <w:spacing w:line="560" w:lineRule="exact"/>
        <w:ind w:firstLine="640" w:firstLineChars="200"/>
        <w:outlineLvl w:val="1"/>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泉州地区企业</w:t>
      </w:r>
    </w:p>
    <w:p w14:paraId="748A41CA">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（三）申报条件</w:t>
      </w:r>
    </w:p>
    <w:p w14:paraId="624D25C5">
      <w:pPr>
        <w:spacing w:line="560" w:lineRule="exact"/>
        <w:ind w:firstLine="640" w:firstLineChars="200"/>
        <w:outlineLvl w:val="1"/>
        <w:rPr>
          <w:rFonts w:ascii="方正仿宋简体" w:hAnsi="仿宋" w:eastAsia="方正仿宋简体" w:cs="仿宋_GB2312"/>
          <w:color w:val="000000"/>
          <w:kern w:val="0"/>
          <w:sz w:val="32"/>
          <w:szCs w:val="32"/>
          <w:highlight w:val="none"/>
          <w:shd w:val="clear" w:color="auto" w:fill="FFFFFF"/>
          <w:lang w:val="en"/>
        </w:rPr>
      </w:pPr>
      <w:r>
        <w:rPr>
          <w:rFonts w:hint="eastAsia" w:ascii="方正仿宋简体" w:hAnsi="仿宋" w:eastAsia="方正仿宋简体" w:cs="仿宋_GB2312"/>
          <w:color w:val="000000"/>
          <w:kern w:val="0"/>
          <w:sz w:val="32"/>
          <w:szCs w:val="32"/>
          <w:highlight w:val="none"/>
          <w:shd w:val="clear" w:color="auto" w:fill="FFFFFF"/>
        </w:rPr>
        <w:t>1.</w:t>
      </w:r>
      <w:r>
        <w:rPr>
          <w:rFonts w:hint="eastAsia" w:ascii="方正仿宋简体" w:hAnsi="仿宋" w:eastAsia="方正仿宋简体" w:cs="仿宋_GB2312"/>
          <w:color w:val="000000"/>
          <w:kern w:val="0"/>
          <w:sz w:val="32"/>
          <w:szCs w:val="32"/>
          <w:highlight w:val="none"/>
          <w:shd w:val="clear" w:color="auto" w:fill="FFFFFF"/>
          <w:lang w:val="en-US" w:eastAsia="zh-CN"/>
        </w:rPr>
        <w:t>202</w:t>
      </w:r>
      <w:r>
        <w:rPr>
          <w:rFonts w:hint="default" w:ascii="方正仿宋简体" w:hAnsi="仿宋" w:eastAsia="方正仿宋简体" w:cs="仿宋_GB2312"/>
          <w:color w:val="000000"/>
          <w:kern w:val="0"/>
          <w:sz w:val="32"/>
          <w:szCs w:val="32"/>
          <w:highlight w:val="none"/>
          <w:shd w:val="clear" w:color="auto" w:fill="FFFFFF"/>
          <w:lang w:val="en" w:eastAsia="zh-CN"/>
        </w:rPr>
        <w:t>3</w:t>
      </w:r>
      <w:r>
        <w:rPr>
          <w:rFonts w:hint="eastAsia" w:ascii="方正仿宋简体" w:hAnsi="仿宋" w:eastAsia="方正仿宋简体" w:cs="仿宋_GB2312"/>
          <w:color w:val="000000"/>
          <w:kern w:val="0"/>
          <w:sz w:val="32"/>
          <w:szCs w:val="32"/>
          <w:highlight w:val="none"/>
          <w:shd w:val="clear" w:color="auto" w:fill="FFFFFF"/>
        </w:rPr>
        <w:t>年度发明专利实际交易累计达到20万元，</w:t>
      </w:r>
      <w:r>
        <w:rPr>
          <w:rFonts w:hint="eastAsia" w:ascii="方正仿宋简体" w:eastAsia="方正仿宋简体"/>
          <w:sz w:val="32"/>
          <w:szCs w:val="32"/>
          <w:highlight w:val="none"/>
        </w:rPr>
        <w:t>以银行转账日期为准</w:t>
      </w:r>
      <w:r>
        <w:rPr>
          <w:rFonts w:hint="eastAsia" w:ascii="方正仿宋简体" w:hAnsi="仿宋" w:eastAsia="方正仿宋简体" w:cs="仿宋_GB2312"/>
          <w:color w:val="000000"/>
          <w:kern w:val="0"/>
          <w:sz w:val="32"/>
          <w:szCs w:val="32"/>
          <w:highlight w:val="none"/>
          <w:shd w:val="clear" w:color="auto" w:fill="FFFFFF"/>
        </w:rPr>
        <w:t>；</w:t>
      </w:r>
    </w:p>
    <w:p w14:paraId="32E44DB3">
      <w:pPr>
        <w:spacing w:line="560" w:lineRule="exact"/>
        <w:ind w:firstLine="640" w:firstLineChars="200"/>
        <w:outlineLvl w:val="1"/>
        <w:rPr>
          <w:rFonts w:ascii="方正仿宋简体" w:hAnsi="宋体" w:eastAsia="方正仿宋简体" w:cs="宋体"/>
          <w:kern w:val="0"/>
          <w:sz w:val="32"/>
          <w:szCs w:val="32"/>
          <w:highlight w:val="none"/>
        </w:rPr>
      </w:pPr>
      <w:r>
        <w:rPr>
          <w:rFonts w:hint="eastAsia" w:ascii="方正仿宋简体" w:hAnsi="仿宋" w:eastAsia="方正仿宋简体" w:cs="仿宋_GB2312"/>
          <w:color w:val="000000"/>
          <w:kern w:val="0"/>
          <w:sz w:val="32"/>
          <w:szCs w:val="32"/>
          <w:highlight w:val="none"/>
          <w:shd w:val="clear" w:color="auto" w:fill="FFFFFF"/>
        </w:rPr>
        <w:t>2.交易双方不</w:t>
      </w:r>
      <w:r>
        <w:rPr>
          <w:rFonts w:hint="eastAsia" w:ascii="方正仿宋简体" w:hAnsi="宋体" w:eastAsia="方正仿宋简体" w:cs="宋体"/>
          <w:kern w:val="0"/>
          <w:sz w:val="32"/>
          <w:szCs w:val="32"/>
          <w:highlight w:val="none"/>
        </w:rPr>
        <w:t>属于关联交易；</w:t>
      </w:r>
    </w:p>
    <w:p w14:paraId="69FB32FE">
      <w:pPr>
        <w:spacing w:line="560" w:lineRule="exact"/>
        <w:ind w:firstLine="640" w:firstLineChars="200"/>
        <w:outlineLvl w:val="1"/>
        <w:rPr>
          <w:rFonts w:ascii="方正仿宋简体" w:hAnsi="宋体" w:eastAsia="方正仿宋简体" w:cs="宋体"/>
          <w:kern w:val="0"/>
          <w:sz w:val="32"/>
          <w:szCs w:val="32"/>
          <w:highlight w:val="none"/>
        </w:rPr>
      </w:pPr>
      <w:r>
        <w:rPr>
          <w:rFonts w:hint="eastAsia" w:ascii="方正仿宋简体" w:hAnsi="宋体" w:eastAsia="方正仿宋简体" w:cs="宋体"/>
          <w:kern w:val="0"/>
          <w:sz w:val="32"/>
          <w:szCs w:val="32"/>
          <w:highlight w:val="none"/>
        </w:rPr>
        <w:t>3.交易技术合同经技术合同认定登记机构登记（不限于泉州市技术合同认定登记机构）；</w:t>
      </w:r>
    </w:p>
    <w:p w14:paraId="1508BFB6">
      <w:pPr>
        <w:spacing w:line="560" w:lineRule="exact"/>
        <w:ind w:firstLine="640" w:firstLineChars="200"/>
        <w:outlineLvl w:val="1"/>
        <w:rPr>
          <w:rFonts w:ascii="方正仿宋简体" w:hAnsi="宋体" w:eastAsia="方正仿宋简体" w:cs="宋体"/>
          <w:kern w:val="0"/>
          <w:sz w:val="32"/>
          <w:szCs w:val="32"/>
          <w:highlight w:val="none"/>
        </w:rPr>
      </w:pPr>
      <w:r>
        <w:rPr>
          <w:rFonts w:hint="eastAsia" w:ascii="方正仿宋简体" w:hAnsi="宋体" w:eastAsia="方正仿宋简体" w:cs="宋体"/>
          <w:kern w:val="0"/>
          <w:sz w:val="32"/>
          <w:szCs w:val="32"/>
          <w:highlight w:val="none"/>
        </w:rPr>
        <w:t>4.该发明专利技术在泉州转化实施。</w:t>
      </w:r>
    </w:p>
    <w:p w14:paraId="127A7321">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（四）申报材料</w:t>
      </w:r>
    </w:p>
    <w:p w14:paraId="6AD16106">
      <w:pPr>
        <w:spacing w:line="560" w:lineRule="exact"/>
        <w:ind w:firstLine="640" w:firstLineChars="200"/>
        <w:outlineLvl w:val="1"/>
        <w:rPr>
          <w:rFonts w:ascii="方正仿宋简体" w:hAnsi="宋体" w:eastAsia="方正仿宋简体" w:cs="宋体"/>
          <w:kern w:val="0"/>
          <w:sz w:val="32"/>
          <w:szCs w:val="32"/>
          <w:highlight w:val="none"/>
        </w:rPr>
      </w:pPr>
      <w:r>
        <w:rPr>
          <w:rFonts w:hint="eastAsia" w:ascii="方正仿宋简体" w:hAnsi="宋体" w:eastAsia="方正仿宋简体" w:cs="宋体"/>
          <w:kern w:val="0"/>
          <w:sz w:val="32"/>
          <w:szCs w:val="32"/>
          <w:highlight w:val="none"/>
        </w:rPr>
        <w:t>1.泉州市企业购买发明专利补助申报表。</w:t>
      </w:r>
    </w:p>
    <w:p w14:paraId="7867E455">
      <w:pPr>
        <w:widowControl/>
        <w:shd w:val="clear" w:color="auto" w:fill="FFFFFF"/>
        <w:spacing w:line="600" w:lineRule="exact"/>
        <w:ind w:firstLine="640" w:firstLineChars="200"/>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2.交易合同、发票、银行转账凭证的</w:t>
      </w:r>
      <w:r>
        <w:rPr>
          <w:rFonts w:hint="eastAsia" w:ascii="方正仿宋简体" w:hAnsi="宋体" w:eastAsia="方正仿宋简体" w:cs="宋体"/>
          <w:kern w:val="0"/>
          <w:sz w:val="32"/>
          <w:szCs w:val="32"/>
          <w:highlight w:val="none"/>
        </w:rPr>
        <w:t>复印件</w:t>
      </w:r>
      <w:r>
        <w:rPr>
          <w:rFonts w:hint="eastAsia" w:ascii="方正仿宋简体" w:hAnsi="黑体" w:eastAsia="方正仿宋简体"/>
          <w:sz w:val="32"/>
          <w:szCs w:val="32"/>
          <w:highlight w:val="none"/>
        </w:rPr>
        <w:t>。</w:t>
      </w:r>
    </w:p>
    <w:p w14:paraId="79F4507D">
      <w:pPr>
        <w:widowControl/>
        <w:shd w:val="clear" w:color="auto" w:fill="FFFFFF"/>
        <w:spacing w:line="600" w:lineRule="exact"/>
        <w:ind w:firstLine="640" w:firstLineChars="200"/>
        <w:rPr>
          <w:rFonts w:ascii="方正仿宋简体" w:hAnsi="宋体" w:eastAsia="方正仿宋简体" w:cs="宋体"/>
          <w:kern w:val="0"/>
          <w:sz w:val="32"/>
          <w:szCs w:val="32"/>
          <w:highlight w:val="none"/>
        </w:rPr>
      </w:pPr>
      <w:r>
        <w:rPr>
          <w:rFonts w:hint="eastAsia" w:ascii="方正仿宋简体" w:hAnsi="黑体" w:eastAsia="方正仿宋简体"/>
          <w:sz w:val="32"/>
          <w:szCs w:val="32"/>
          <w:highlight w:val="none"/>
        </w:rPr>
        <w:t>3.国家知识产权局完成专利转让手续材料以及</w:t>
      </w:r>
      <w:r>
        <w:rPr>
          <w:rFonts w:hint="eastAsia" w:ascii="方正仿宋简体" w:hAnsi="宋体" w:eastAsia="方正仿宋简体" w:cs="宋体"/>
          <w:kern w:val="0"/>
          <w:sz w:val="32"/>
          <w:szCs w:val="32"/>
          <w:highlight w:val="none"/>
        </w:rPr>
        <w:t>技术合同认定登记机构登记材料的复印件。</w:t>
      </w:r>
    </w:p>
    <w:p w14:paraId="001F3C71">
      <w:pPr>
        <w:widowControl/>
        <w:shd w:val="clear" w:color="auto" w:fill="FFFFFF"/>
        <w:spacing w:line="600" w:lineRule="exact"/>
        <w:ind w:firstLine="640" w:firstLineChars="200"/>
        <w:rPr>
          <w:rFonts w:ascii="方正仿宋简体" w:hAnsi="宋体" w:eastAsia="方正仿宋简体" w:cs="宋体"/>
          <w:kern w:val="0"/>
          <w:sz w:val="32"/>
          <w:szCs w:val="32"/>
          <w:highlight w:val="none"/>
        </w:rPr>
      </w:pPr>
      <w:r>
        <w:rPr>
          <w:rFonts w:hint="eastAsia" w:ascii="方正仿宋简体" w:hAnsi="宋体" w:eastAsia="方正仿宋简体" w:cs="宋体"/>
          <w:kern w:val="0"/>
          <w:sz w:val="32"/>
          <w:szCs w:val="32"/>
          <w:highlight w:val="none"/>
        </w:rPr>
        <w:t>4</w:t>
      </w:r>
      <w:r>
        <w:rPr>
          <w:rFonts w:ascii="方正仿宋简体" w:hAnsi="黑体" w:eastAsia="方正仿宋简体"/>
          <w:sz w:val="32"/>
          <w:szCs w:val="32"/>
          <w:highlight w:val="none"/>
          <w:lang w:val="en"/>
        </w:rPr>
        <w:t>.</w:t>
      </w:r>
      <w:r>
        <w:rPr>
          <w:rFonts w:hint="eastAsia" w:ascii="方正仿宋简体" w:hAnsi="宋体" w:eastAsia="方正仿宋简体" w:cs="宋体"/>
          <w:kern w:val="0"/>
          <w:sz w:val="32"/>
          <w:szCs w:val="32"/>
          <w:highlight w:val="none"/>
        </w:rPr>
        <w:t>在泉州转化实施的佐证材料（</w:t>
      </w:r>
      <w:r>
        <w:rPr>
          <w:rFonts w:hint="eastAsia" w:ascii="方正仿宋简体" w:hAnsi="宋体" w:eastAsia="方正仿宋简体" w:cs="宋体"/>
          <w:kern w:val="0"/>
          <w:sz w:val="32"/>
          <w:szCs w:val="32"/>
          <w:highlight w:val="none"/>
          <w:lang w:eastAsia="zh-CN"/>
        </w:rPr>
        <w:t>运</w:t>
      </w:r>
      <w:r>
        <w:rPr>
          <w:rFonts w:hint="eastAsia" w:ascii="方正仿宋简体" w:hAnsi="宋体" w:eastAsia="方正仿宋简体" w:cs="宋体"/>
          <w:kern w:val="0"/>
          <w:sz w:val="32"/>
          <w:szCs w:val="32"/>
          <w:highlight w:val="none"/>
        </w:rPr>
        <w:t>用该专利的企业产品、开展产品试生产、</w:t>
      </w:r>
      <w:r>
        <w:rPr>
          <w:rFonts w:hint="eastAsia" w:ascii="方正仿宋简体" w:hAnsi="宋体" w:eastAsia="方正仿宋简体" w:cs="宋体"/>
          <w:kern w:val="0"/>
          <w:sz w:val="32"/>
          <w:szCs w:val="32"/>
          <w:highlight w:val="none"/>
          <w:lang w:eastAsia="zh-CN"/>
        </w:rPr>
        <w:t>产品销售、</w:t>
      </w:r>
      <w:r>
        <w:rPr>
          <w:rFonts w:hint="eastAsia" w:ascii="方正仿宋简体" w:hAnsi="宋体" w:eastAsia="方正仿宋简体" w:cs="宋体"/>
          <w:kern w:val="0"/>
          <w:sz w:val="32"/>
          <w:szCs w:val="32"/>
          <w:highlight w:val="none"/>
        </w:rPr>
        <w:t>为转化实施购买相关设备等能体现转化实施的</w:t>
      </w:r>
      <w:r>
        <w:rPr>
          <w:rFonts w:hint="eastAsia" w:ascii="方正仿宋简体" w:hAnsi="宋体" w:eastAsia="方正仿宋简体" w:cs="宋体"/>
          <w:kern w:val="0"/>
          <w:sz w:val="32"/>
          <w:szCs w:val="32"/>
          <w:highlight w:val="none"/>
          <w:lang w:eastAsia="zh-CN"/>
        </w:rPr>
        <w:t>各类</w:t>
      </w:r>
      <w:r>
        <w:rPr>
          <w:rFonts w:hint="eastAsia" w:ascii="方正仿宋简体" w:hAnsi="宋体" w:eastAsia="方正仿宋简体" w:cs="宋体"/>
          <w:kern w:val="0"/>
          <w:sz w:val="32"/>
          <w:szCs w:val="32"/>
          <w:highlight w:val="none"/>
        </w:rPr>
        <w:t>材料，并加盖公章）。</w:t>
      </w:r>
    </w:p>
    <w:p w14:paraId="519C1DE4">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（五）注意事项</w:t>
      </w:r>
    </w:p>
    <w:p w14:paraId="4BF361EF">
      <w:pPr>
        <w:spacing w:line="560" w:lineRule="exact"/>
        <w:ind w:firstLine="640" w:firstLineChars="200"/>
        <w:outlineLvl w:val="1"/>
        <w:rPr>
          <w:rFonts w:ascii="方正仿宋简体" w:eastAsia="方正仿宋简体"/>
          <w:sz w:val="32"/>
          <w:szCs w:val="32"/>
          <w:highlight w:val="none"/>
        </w:rPr>
      </w:pPr>
      <w:r>
        <w:rPr>
          <w:rFonts w:hint="eastAsia" w:ascii="方正仿宋简体" w:hAnsi="宋体" w:eastAsia="方正仿宋简体" w:cs="宋体"/>
          <w:kern w:val="0"/>
          <w:sz w:val="32"/>
          <w:szCs w:val="32"/>
          <w:highlight w:val="none"/>
        </w:rPr>
        <w:t>以专利包形式交易的，仅补助发明专利交易的金额，其中，</w:t>
      </w:r>
      <w:r>
        <w:rPr>
          <w:rFonts w:hint="eastAsia" w:ascii="方正仿宋简体" w:eastAsia="方正仿宋简体"/>
          <w:sz w:val="32"/>
          <w:szCs w:val="32"/>
          <w:highlight w:val="none"/>
        </w:rPr>
        <w:t>专利包可区分发明专利交易额的，按发明专利交易额计算；专利包无法区分发明专利交易额的，按发明专利数量占专利包总数量比例来计算金额。</w:t>
      </w:r>
    </w:p>
    <w:p w14:paraId="076B611F">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十七、高校、科研院所发明专利在泉转化实施（本项奖补与第一项不同时享受）</w:t>
      </w:r>
    </w:p>
    <w:p w14:paraId="11A6BD34">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38D3C70C">
      <w:pPr>
        <w:spacing w:line="560" w:lineRule="exact"/>
        <w:ind w:firstLine="640" w:firstLineChars="200"/>
        <w:outlineLvl w:val="1"/>
        <w:rPr>
          <w:rFonts w:ascii="方正仿宋简体" w:eastAsia="方正仿宋简体"/>
          <w:sz w:val="32"/>
          <w:szCs w:val="32"/>
          <w:highlight w:val="none"/>
        </w:rPr>
      </w:pPr>
      <w:r>
        <w:rPr>
          <w:rFonts w:hint="eastAsia" w:ascii="方正仿宋简体" w:eastAsia="方正仿宋简体"/>
          <w:sz w:val="32"/>
          <w:szCs w:val="32"/>
          <w:highlight w:val="none"/>
        </w:rPr>
        <w:t>支持高校、科研院所的发明专利在泉转化实施，属非关联交易且经技术合同认定登记机构登记，年度发明专利实际交易额50万元（含50万元）以上的，按实际交易额的10%给予奖励，每个单位每年最高奖励30万元。</w:t>
      </w:r>
    </w:p>
    <w:p w14:paraId="5C19CFDF">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1B717F44">
      <w:pPr>
        <w:spacing w:line="560" w:lineRule="exact"/>
        <w:ind w:firstLine="640" w:firstLineChars="200"/>
        <w:outlineLvl w:val="1"/>
        <w:rPr>
          <w:rFonts w:ascii="方正仿宋简体" w:eastAsia="方正仿宋简体"/>
          <w:sz w:val="32"/>
          <w:szCs w:val="32"/>
          <w:highlight w:val="none"/>
        </w:rPr>
      </w:pPr>
      <w:r>
        <w:rPr>
          <w:rFonts w:hint="eastAsia" w:ascii="方正仿宋简体" w:hAnsi="仿宋" w:eastAsia="方正仿宋简体" w:cs="仿宋_GB2312"/>
          <w:color w:val="000000"/>
          <w:kern w:val="0"/>
          <w:sz w:val="32"/>
          <w:szCs w:val="32"/>
          <w:highlight w:val="none"/>
          <w:shd w:val="clear" w:color="auto" w:fill="FFFFFF"/>
        </w:rPr>
        <w:t>泉州市辖区</w:t>
      </w:r>
      <w:r>
        <w:rPr>
          <w:rFonts w:hint="eastAsia" w:ascii="方正仿宋简体" w:eastAsia="方正仿宋简体"/>
          <w:sz w:val="32"/>
          <w:szCs w:val="32"/>
          <w:highlight w:val="none"/>
        </w:rPr>
        <w:t>各高校、科研院所。</w:t>
      </w:r>
    </w:p>
    <w:p w14:paraId="4CD3D626">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（三）申报条件</w:t>
      </w:r>
    </w:p>
    <w:p w14:paraId="54B604CB">
      <w:pPr>
        <w:spacing w:line="560" w:lineRule="exact"/>
        <w:ind w:firstLine="640" w:firstLineChars="200"/>
        <w:outlineLvl w:val="1"/>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1.</w:t>
      </w:r>
      <w:r>
        <w:rPr>
          <w:rFonts w:hint="eastAsia" w:ascii="方正仿宋简体" w:hAnsi="仿宋" w:eastAsia="方正仿宋简体" w:cs="仿宋_GB2312"/>
          <w:color w:val="000000"/>
          <w:kern w:val="0"/>
          <w:sz w:val="32"/>
          <w:szCs w:val="32"/>
          <w:highlight w:val="none"/>
          <w:shd w:val="clear" w:color="auto" w:fill="FFFFFF"/>
          <w:lang w:val="en-US" w:eastAsia="zh-CN"/>
        </w:rPr>
        <w:t>202</w:t>
      </w:r>
      <w:r>
        <w:rPr>
          <w:rFonts w:hint="default" w:ascii="方正仿宋简体" w:hAnsi="仿宋" w:eastAsia="方正仿宋简体" w:cs="仿宋_GB2312"/>
          <w:color w:val="000000"/>
          <w:kern w:val="0"/>
          <w:sz w:val="32"/>
          <w:szCs w:val="32"/>
          <w:highlight w:val="none"/>
          <w:shd w:val="clear" w:color="auto" w:fill="FFFFFF"/>
          <w:lang w:val="en" w:eastAsia="zh-CN"/>
        </w:rPr>
        <w:t>3</w:t>
      </w:r>
      <w:r>
        <w:rPr>
          <w:rFonts w:hint="eastAsia" w:ascii="方正仿宋简体" w:hAnsi="仿宋" w:eastAsia="方正仿宋简体" w:cs="仿宋_GB2312"/>
          <w:color w:val="000000"/>
          <w:kern w:val="0"/>
          <w:sz w:val="32"/>
          <w:szCs w:val="32"/>
          <w:highlight w:val="none"/>
          <w:shd w:val="clear" w:color="auto" w:fill="FFFFFF"/>
        </w:rPr>
        <w:t>年度发明专利实际交易累计达到50万元，</w:t>
      </w:r>
      <w:r>
        <w:rPr>
          <w:rFonts w:hint="eastAsia" w:ascii="方正仿宋简体" w:eastAsia="方正仿宋简体"/>
          <w:sz w:val="32"/>
          <w:szCs w:val="32"/>
          <w:highlight w:val="none"/>
        </w:rPr>
        <w:t>以银行转账日期为准</w:t>
      </w:r>
      <w:r>
        <w:rPr>
          <w:rFonts w:hint="eastAsia" w:ascii="方正仿宋简体" w:hAnsi="仿宋" w:eastAsia="方正仿宋简体" w:cs="仿宋_GB2312"/>
          <w:color w:val="000000"/>
          <w:kern w:val="0"/>
          <w:sz w:val="32"/>
          <w:szCs w:val="32"/>
          <w:highlight w:val="none"/>
          <w:shd w:val="clear" w:color="auto" w:fill="FFFFFF"/>
        </w:rPr>
        <w:t>。</w:t>
      </w:r>
    </w:p>
    <w:p w14:paraId="62983237">
      <w:pPr>
        <w:spacing w:line="560" w:lineRule="exact"/>
        <w:ind w:firstLine="640" w:firstLineChars="200"/>
        <w:outlineLvl w:val="1"/>
        <w:rPr>
          <w:rFonts w:ascii="方正仿宋简体" w:hAnsi="宋体" w:eastAsia="方正仿宋简体" w:cs="宋体"/>
          <w:kern w:val="0"/>
          <w:sz w:val="32"/>
          <w:szCs w:val="32"/>
          <w:highlight w:val="none"/>
        </w:rPr>
      </w:pPr>
      <w:r>
        <w:rPr>
          <w:rFonts w:hint="eastAsia" w:ascii="方正仿宋简体" w:hAnsi="仿宋" w:eastAsia="方正仿宋简体" w:cs="仿宋_GB2312"/>
          <w:color w:val="000000"/>
          <w:kern w:val="0"/>
          <w:sz w:val="32"/>
          <w:szCs w:val="32"/>
          <w:highlight w:val="none"/>
          <w:shd w:val="clear" w:color="auto" w:fill="FFFFFF"/>
        </w:rPr>
        <w:t>2.交易双方不</w:t>
      </w:r>
      <w:r>
        <w:rPr>
          <w:rFonts w:hint="eastAsia" w:ascii="方正仿宋简体" w:hAnsi="宋体" w:eastAsia="方正仿宋简体" w:cs="宋体"/>
          <w:kern w:val="0"/>
          <w:sz w:val="32"/>
          <w:szCs w:val="32"/>
          <w:highlight w:val="none"/>
        </w:rPr>
        <w:t>属于关联交易。</w:t>
      </w:r>
    </w:p>
    <w:p w14:paraId="5BB711CF">
      <w:pPr>
        <w:spacing w:line="560" w:lineRule="exact"/>
        <w:ind w:firstLine="640" w:firstLineChars="200"/>
        <w:outlineLvl w:val="1"/>
        <w:rPr>
          <w:rFonts w:ascii="方正仿宋简体" w:hAnsi="宋体" w:eastAsia="方正仿宋简体" w:cs="宋体"/>
          <w:kern w:val="0"/>
          <w:sz w:val="32"/>
          <w:szCs w:val="32"/>
          <w:highlight w:val="none"/>
        </w:rPr>
      </w:pPr>
      <w:r>
        <w:rPr>
          <w:rFonts w:hint="eastAsia" w:ascii="方正仿宋简体" w:hAnsi="宋体" w:eastAsia="方正仿宋简体" w:cs="宋体"/>
          <w:kern w:val="0"/>
          <w:sz w:val="32"/>
          <w:szCs w:val="32"/>
          <w:highlight w:val="none"/>
        </w:rPr>
        <w:t>3.交易技术合同经技术合同认定登记机构登记。</w:t>
      </w:r>
    </w:p>
    <w:p w14:paraId="6EAC6517">
      <w:pPr>
        <w:spacing w:line="560" w:lineRule="exact"/>
        <w:ind w:firstLine="640" w:firstLineChars="200"/>
        <w:outlineLvl w:val="1"/>
        <w:rPr>
          <w:rFonts w:ascii="方正仿宋简体" w:hAnsi="宋体" w:eastAsia="方正仿宋简体" w:cs="宋体"/>
          <w:kern w:val="0"/>
          <w:sz w:val="32"/>
          <w:szCs w:val="32"/>
          <w:highlight w:val="none"/>
        </w:rPr>
      </w:pPr>
      <w:r>
        <w:rPr>
          <w:rFonts w:hint="eastAsia" w:ascii="方正仿宋简体" w:hAnsi="宋体" w:eastAsia="方正仿宋简体" w:cs="宋体"/>
          <w:kern w:val="0"/>
          <w:sz w:val="32"/>
          <w:szCs w:val="32"/>
          <w:highlight w:val="none"/>
        </w:rPr>
        <w:t>4.该发明专利技术在泉州转化实施。</w:t>
      </w:r>
    </w:p>
    <w:p w14:paraId="602786B7">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（四）申报材料</w:t>
      </w:r>
    </w:p>
    <w:p w14:paraId="1F88296F">
      <w:pPr>
        <w:widowControl/>
        <w:shd w:val="clear" w:color="auto" w:fill="FFFFFF"/>
        <w:spacing w:line="600" w:lineRule="exact"/>
        <w:ind w:firstLine="640" w:firstLineChars="200"/>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1.泉州市高校科研院所发明专利在泉转化补助申报表。</w:t>
      </w:r>
    </w:p>
    <w:p w14:paraId="629E8E0C">
      <w:pPr>
        <w:widowControl/>
        <w:shd w:val="clear" w:color="auto" w:fill="FFFFFF"/>
        <w:spacing w:line="600" w:lineRule="exact"/>
        <w:ind w:firstLine="640" w:firstLineChars="200"/>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2.交易合同、发票、银行转账凭证的</w:t>
      </w:r>
      <w:r>
        <w:rPr>
          <w:rFonts w:hint="eastAsia" w:ascii="方正仿宋简体" w:hAnsi="宋体" w:eastAsia="方正仿宋简体" w:cs="宋体"/>
          <w:kern w:val="0"/>
          <w:sz w:val="32"/>
          <w:szCs w:val="32"/>
          <w:highlight w:val="none"/>
        </w:rPr>
        <w:t>复印件</w:t>
      </w:r>
      <w:r>
        <w:rPr>
          <w:rFonts w:hint="eastAsia" w:ascii="方正仿宋简体" w:hAnsi="黑体" w:eastAsia="方正仿宋简体"/>
          <w:sz w:val="32"/>
          <w:szCs w:val="32"/>
          <w:highlight w:val="none"/>
        </w:rPr>
        <w:t>。</w:t>
      </w:r>
    </w:p>
    <w:p w14:paraId="43CB44CB">
      <w:pPr>
        <w:widowControl/>
        <w:shd w:val="clear" w:color="auto" w:fill="FFFFFF"/>
        <w:spacing w:line="600" w:lineRule="exact"/>
        <w:ind w:firstLine="640" w:firstLineChars="200"/>
        <w:rPr>
          <w:rFonts w:ascii="方正仿宋简体" w:hAnsi="宋体" w:eastAsia="方正仿宋简体" w:cs="宋体"/>
          <w:kern w:val="0"/>
          <w:sz w:val="32"/>
          <w:szCs w:val="32"/>
          <w:highlight w:val="none"/>
        </w:rPr>
      </w:pPr>
      <w:r>
        <w:rPr>
          <w:rFonts w:hint="eastAsia" w:ascii="方正仿宋简体" w:hAnsi="黑体" w:eastAsia="方正仿宋简体"/>
          <w:sz w:val="32"/>
          <w:szCs w:val="32"/>
          <w:highlight w:val="none"/>
        </w:rPr>
        <w:t>3.国家知识产权局完成专利转让（许可）手续材料以及</w:t>
      </w:r>
      <w:r>
        <w:rPr>
          <w:rFonts w:hint="eastAsia" w:ascii="方正仿宋简体" w:hAnsi="宋体" w:eastAsia="方正仿宋简体" w:cs="宋体"/>
          <w:kern w:val="0"/>
          <w:sz w:val="32"/>
          <w:szCs w:val="32"/>
          <w:highlight w:val="none"/>
        </w:rPr>
        <w:t>技术合同认定登记机构登记材料的复印件。</w:t>
      </w:r>
    </w:p>
    <w:p w14:paraId="2CD090B2">
      <w:pPr>
        <w:widowControl/>
        <w:shd w:val="clear" w:color="auto" w:fill="FFFFFF"/>
        <w:spacing w:line="600" w:lineRule="exact"/>
        <w:ind w:firstLine="640" w:firstLineChars="200"/>
        <w:rPr>
          <w:rFonts w:ascii="方正仿宋简体" w:hAnsi="宋体" w:eastAsia="方正仿宋简体" w:cs="宋体"/>
          <w:kern w:val="0"/>
          <w:sz w:val="32"/>
          <w:szCs w:val="32"/>
          <w:highlight w:val="none"/>
        </w:rPr>
      </w:pPr>
      <w:r>
        <w:rPr>
          <w:rFonts w:hint="eastAsia" w:ascii="方正仿宋简体" w:hAnsi="宋体" w:eastAsia="方正仿宋简体" w:cs="宋体"/>
          <w:kern w:val="0"/>
          <w:sz w:val="32"/>
          <w:szCs w:val="32"/>
          <w:highlight w:val="none"/>
        </w:rPr>
        <w:t>4.发明专利购买方（被许可方）在泉州转化实施的材料（</w:t>
      </w:r>
      <w:r>
        <w:rPr>
          <w:rFonts w:hint="eastAsia" w:ascii="方正仿宋简体" w:hAnsi="宋体" w:eastAsia="方正仿宋简体" w:cs="宋体"/>
          <w:kern w:val="0"/>
          <w:sz w:val="32"/>
          <w:szCs w:val="32"/>
          <w:highlight w:val="none"/>
          <w:lang w:eastAsia="zh-CN"/>
        </w:rPr>
        <w:t>运</w:t>
      </w:r>
      <w:r>
        <w:rPr>
          <w:rFonts w:hint="eastAsia" w:ascii="方正仿宋简体" w:hAnsi="宋体" w:eastAsia="方正仿宋简体" w:cs="宋体"/>
          <w:kern w:val="0"/>
          <w:sz w:val="32"/>
          <w:szCs w:val="32"/>
          <w:highlight w:val="none"/>
        </w:rPr>
        <w:t>用该专利的企业产品、开展产品试生产、</w:t>
      </w:r>
      <w:r>
        <w:rPr>
          <w:rFonts w:hint="eastAsia" w:ascii="方正仿宋简体" w:hAnsi="宋体" w:eastAsia="方正仿宋简体" w:cs="宋体"/>
          <w:kern w:val="0"/>
          <w:sz w:val="32"/>
          <w:szCs w:val="32"/>
          <w:highlight w:val="none"/>
          <w:lang w:eastAsia="zh-CN"/>
        </w:rPr>
        <w:t>产品销售、</w:t>
      </w:r>
      <w:r>
        <w:rPr>
          <w:rFonts w:hint="eastAsia" w:ascii="方正仿宋简体" w:hAnsi="宋体" w:eastAsia="方正仿宋简体" w:cs="宋体"/>
          <w:kern w:val="0"/>
          <w:sz w:val="32"/>
          <w:szCs w:val="32"/>
          <w:highlight w:val="none"/>
        </w:rPr>
        <w:t>为转化实施购买相关设备等能体现转化实施的</w:t>
      </w:r>
      <w:r>
        <w:rPr>
          <w:rFonts w:hint="eastAsia" w:ascii="方正仿宋简体" w:hAnsi="宋体" w:eastAsia="方正仿宋简体" w:cs="宋体"/>
          <w:kern w:val="0"/>
          <w:sz w:val="32"/>
          <w:szCs w:val="32"/>
          <w:highlight w:val="none"/>
          <w:lang w:eastAsia="zh-CN"/>
        </w:rPr>
        <w:t>各类</w:t>
      </w:r>
      <w:r>
        <w:rPr>
          <w:rFonts w:hint="eastAsia" w:ascii="方正仿宋简体" w:hAnsi="宋体" w:eastAsia="方正仿宋简体" w:cs="宋体"/>
          <w:kern w:val="0"/>
          <w:sz w:val="32"/>
          <w:szCs w:val="32"/>
          <w:highlight w:val="none"/>
        </w:rPr>
        <w:t>材料，并加盖公章）。</w:t>
      </w:r>
    </w:p>
    <w:p w14:paraId="61D40A74">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（五）注意事项</w:t>
      </w:r>
    </w:p>
    <w:p w14:paraId="6ABDC5EE">
      <w:pPr>
        <w:spacing w:line="560" w:lineRule="exact"/>
        <w:ind w:firstLine="640" w:firstLineChars="200"/>
        <w:outlineLvl w:val="1"/>
        <w:rPr>
          <w:rFonts w:ascii="方正仿宋简体" w:eastAsia="方正仿宋简体"/>
          <w:sz w:val="32"/>
          <w:szCs w:val="32"/>
          <w:highlight w:val="none"/>
        </w:rPr>
      </w:pPr>
      <w:r>
        <w:rPr>
          <w:rFonts w:hint="eastAsia" w:ascii="方正仿宋简体" w:eastAsia="方正仿宋简体"/>
          <w:sz w:val="32"/>
          <w:szCs w:val="32"/>
          <w:highlight w:val="none"/>
        </w:rPr>
        <w:t>以专利包形式交易的，仅补助发明专利交易的金额，其中，专利包可区分发明专利交易额的，按发明专利交易额计算；专利包无法区分发明专利交易额的，按发明专利数量占专利包总数量比例来计算金额。</w:t>
      </w:r>
    </w:p>
    <w:p w14:paraId="736BE8F9">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十八、知识产权运营机构促成发明专利转化（本项奖补与第二、四项不同时享受）</w:t>
      </w:r>
    </w:p>
    <w:p w14:paraId="2D5882BD">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62F3A9D2">
      <w:pPr>
        <w:spacing w:line="560" w:lineRule="exact"/>
        <w:ind w:firstLine="640" w:firstLineChars="200"/>
        <w:outlineLvl w:val="1"/>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对知识产权运营机构每年引进和促成50件以上发明专利在泉州转化实施，或促成发明专利许可转让实际交易金额500万元（含500万元）以上的，并经过技术合同认定登记机构登记，属非关联交易并转化实施的，按实际交易金额的5%给予奖励，每家知识产权运营机构每年最高奖励30万元。</w:t>
      </w:r>
    </w:p>
    <w:p w14:paraId="5FFF20EB">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331551AA">
      <w:pPr>
        <w:spacing w:line="560" w:lineRule="exact"/>
        <w:ind w:firstLine="640" w:firstLineChars="200"/>
        <w:outlineLvl w:val="1"/>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泉州地区的知识产权运营机构</w:t>
      </w:r>
    </w:p>
    <w:p w14:paraId="470B8C97">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（三）申报条件</w:t>
      </w:r>
    </w:p>
    <w:p w14:paraId="6857A60F">
      <w:pPr>
        <w:spacing w:line="560" w:lineRule="exact"/>
        <w:ind w:firstLine="640" w:firstLineChars="200"/>
        <w:outlineLvl w:val="1"/>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1.</w:t>
      </w:r>
      <w:r>
        <w:rPr>
          <w:rFonts w:hint="eastAsia" w:ascii="方正仿宋简体" w:hAnsi="仿宋" w:eastAsia="方正仿宋简体" w:cs="仿宋_GB2312"/>
          <w:color w:val="000000"/>
          <w:kern w:val="0"/>
          <w:sz w:val="32"/>
          <w:szCs w:val="32"/>
          <w:highlight w:val="none"/>
          <w:shd w:val="clear" w:color="auto" w:fill="FFFFFF"/>
          <w:lang w:val="en-US" w:eastAsia="zh-CN"/>
        </w:rPr>
        <w:t>202</w:t>
      </w:r>
      <w:r>
        <w:rPr>
          <w:rFonts w:hint="default" w:ascii="方正仿宋简体" w:hAnsi="仿宋" w:eastAsia="方正仿宋简体" w:cs="仿宋_GB2312"/>
          <w:color w:val="000000"/>
          <w:kern w:val="0"/>
          <w:sz w:val="32"/>
          <w:szCs w:val="32"/>
          <w:highlight w:val="none"/>
          <w:shd w:val="clear" w:color="auto" w:fill="FFFFFF"/>
          <w:lang w:val="en" w:eastAsia="zh-CN"/>
        </w:rPr>
        <w:t>3</w:t>
      </w:r>
      <w:r>
        <w:rPr>
          <w:rFonts w:hint="eastAsia" w:ascii="方正仿宋简体" w:hAnsi="仿宋" w:eastAsia="方正仿宋简体" w:cs="仿宋_GB2312"/>
          <w:color w:val="000000"/>
          <w:kern w:val="0"/>
          <w:sz w:val="32"/>
          <w:szCs w:val="32"/>
          <w:highlight w:val="none"/>
          <w:shd w:val="clear" w:color="auto" w:fill="FFFFFF"/>
        </w:rPr>
        <w:t>年引进和促成50件以上发明专利在泉州转化，或促成发明专利许可转让实际交易金额500万元（含500万元）以上。实际交易金额</w:t>
      </w:r>
      <w:r>
        <w:rPr>
          <w:rFonts w:hint="eastAsia" w:ascii="方正仿宋简体" w:eastAsia="方正仿宋简体"/>
          <w:sz w:val="32"/>
          <w:szCs w:val="32"/>
          <w:highlight w:val="none"/>
        </w:rPr>
        <w:t>以银行转账日期为准</w:t>
      </w:r>
      <w:r>
        <w:rPr>
          <w:rFonts w:hint="eastAsia" w:ascii="方正仿宋简体" w:hAnsi="仿宋" w:eastAsia="方正仿宋简体" w:cs="仿宋_GB2312"/>
          <w:color w:val="000000"/>
          <w:kern w:val="0"/>
          <w:sz w:val="32"/>
          <w:szCs w:val="32"/>
          <w:highlight w:val="none"/>
          <w:shd w:val="clear" w:color="auto" w:fill="FFFFFF"/>
        </w:rPr>
        <w:t>。</w:t>
      </w:r>
    </w:p>
    <w:p w14:paraId="5DCD4108">
      <w:pPr>
        <w:spacing w:line="560" w:lineRule="exact"/>
        <w:ind w:firstLine="640" w:firstLineChars="200"/>
        <w:outlineLvl w:val="1"/>
        <w:rPr>
          <w:rFonts w:ascii="方正仿宋简体" w:hAnsi="宋体" w:eastAsia="方正仿宋简体" w:cs="宋体"/>
          <w:kern w:val="0"/>
          <w:sz w:val="32"/>
          <w:szCs w:val="32"/>
          <w:highlight w:val="none"/>
        </w:rPr>
      </w:pPr>
      <w:r>
        <w:rPr>
          <w:rFonts w:hint="eastAsia" w:ascii="方正仿宋简体" w:hAnsi="仿宋" w:eastAsia="方正仿宋简体" w:cs="仿宋_GB2312"/>
          <w:color w:val="000000"/>
          <w:kern w:val="0"/>
          <w:sz w:val="32"/>
          <w:szCs w:val="32"/>
          <w:highlight w:val="none"/>
          <w:shd w:val="clear" w:color="auto" w:fill="FFFFFF"/>
        </w:rPr>
        <w:t>2.交易双方不</w:t>
      </w:r>
      <w:r>
        <w:rPr>
          <w:rFonts w:hint="eastAsia" w:ascii="方正仿宋简体" w:hAnsi="宋体" w:eastAsia="方正仿宋简体" w:cs="宋体"/>
          <w:kern w:val="0"/>
          <w:sz w:val="32"/>
          <w:szCs w:val="32"/>
          <w:highlight w:val="none"/>
        </w:rPr>
        <w:t>属于关联交易。</w:t>
      </w:r>
    </w:p>
    <w:p w14:paraId="6C19FDAC">
      <w:pPr>
        <w:spacing w:line="560" w:lineRule="exact"/>
        <w:ind w:firstLine="640" w:firstLineChars="200"/>
        <w:outlineLvl w:val="1"/>
        <w:rPr>
          <w:rFonts w:ascii="方正仿宋简体" w:hAnsi="宋体" w:eastAsia="方正仿宋简体" w:cs="宋体"/>
          <w:kern w:val="0"/>
          <w:sz w:val="32"/>
          <w:szCs w:val="32"/>
          <w:highlight w:val="none"/>
        </w:rPr>
      </w:pPr>
      <w:r>
        <w:rPr>
          <w:rFonts w:hint="eastAsia" w:ascii="方正仿宋简体" w:hAnsi="宋体" w:eastAsia="方正仿宋简体" w:cs="宋体"/>
          <w:kern w:val="0"/>
          <w:sz w:val="32"/>
          <w:szCs w:val="32"/>
          <w:highlight w:val="none"/>
        </w:rPr>
        <w:t>3.交易技术合同经技术合同认定登记机构登记（不限于泉州市技术合同认定登记机构）。</w:t>
      </w:r>
    </w:p>
    <w:p w14:paraId="361829EB">
      <w:pPr>
        <w:spacing w:line="560" w:lineRule="exact"/>
        <w:ind w:firstLine="640" w:firstLineChars="200"/>
        <w:outlineLvl w:val="1"/>
        <w:rPr>
          <w:rFonts w:ascii="方正仿宋简体" w:hAnsi="宋体" w:eastAsia="方正仿宋简体" w:cs="宋体"/>
          <w:kern w:val="0"/>
          <w:sz w:val="32"/>
          <w:szCs w:val="32"/>
          <w:highlight w:val="none"/>
        </w:rPr>
      </w:pPr>
      <w:r>
        <w:rPr>
          <w:rFonts w:hint="eastAsia" w:ascii="方正仿宋简体" w:hAnsi="宋体" w:eastAsia="方正仿宋简体" w:cs="宋体"/>
          <w:kern w:val="0"/>
          <w:sz w:val="32"/>
          <w:szCs w:val="32"/>
          <w:highlight w:val="none"/>
        </w:rPr>
        <w:t>4.该发明专利技术在泉州转化实施。</w:t>
      </w:r>
    </w:p>
    <w:p w14:paraId="606494FE">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（四）申报材料</w:t>
      </w:r>
    </w:p>
    <w:p w14:paraId="75F3093B">
      <w:pPr>
        <w:spacing w:line="560" w:lineRule="exact"/>
        <w:ind w:firstLine="640" w:firstLineChars="200"/>
        <w:outlineLvl w:val="1"/>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1.泉州市知识产权运营机构促成发明专利转化项目补助申报表。</w:t>
      </w:r>
    </w:p>
    <w:p w14:paraId="3FA2662F">
      <w:pPr>
        <w:widowControl/>
        <w:shd w:val="clear" w:color="auto" w:fill="FFFFFF"/>
        <w:spacing w:line="600" w:lineRule="exact"/>
        <w:ind w:firstLine="640" w:firstLineChars="200"/>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2.交易合同、发票、银行转账凭证的</w:t>
      </w:r>
      <w:r>
        <w:rPr>
          <w:rFonts w:hint="eastAsia" w:ascii="方正仿宋简体" w:hAnsi="宋体" w:eastAsia="方正仿宋简体" w:cs="宋体"/>
          <w:kern w:val="0"/>
          <w:sz w:val="32"/>
          <w:szCs w:val="32"/>
          <w:highlight w:val="none"/>
        </w:rPr>
        <w:t>复印件</w:t>
      </w:r>
      <w:r>
        <w:rPr>
          <w:rFonts w:hint="eastAsia" w:ascii="方正仿宋简体" w:hAnsi="黑体" w:eastAsia="方正仿宋简体"/>
          <w:sz w:val="32"/>
          <w:szCs w:val="32"/>
          <w:highlight w:val="none"/>
        </w:rPr>
        <w:t>。</w:t>
      </w:r>
    </w:p>
    <w:p w14:paraId="58D44D82">
      <w:pPr>
        <w:widowControl/>
        <w:shd w:val="clear" w:color="auto" w:fill="FFFFFF"/>
        <w:spacing w:line="600" w:lineRule="exact"/>
        <w:ind w:firstLine="640" w:firstLineChars="200"/>
        <w:rPr>
          <w:rFonts w:ascii="方正仿宋简体" w:hAnsi="宋体" w:eastAsia="方正仿宋简体" w:cs="宋体"/>
          <w:kern w:val="0"/>
          <w:sz w:val="32"/>
          <w:szCs w:val="32"/>
          <w:highlight w:val="none"/>
        </w:rPr>
      </w:pPr>
      <w:r>
        <w:rPr>
          <w:rFonts w:hint="eastAsia" w:ascii="方正仿宋简体" w:hAnsi="黑体" w:eastAsia="方正仿宋简体"/>
          <w:sz w:val="32"/>
          <w:szCs w:val="32"/>
          <w:highlight w:val="none"/>
        </w:rPr>
        <w:t>3.国家知识产权局完成专利转让（许可）手续材料以及</w:t>
      </w:r>
      <w:r>
        <w:rPr>
          <w:rFonts w:hint="eastAsia" w:ascii="方正仿宋简体" w:hAnsi="宋体" w:eastAsia="方正仿宋简体" w:cs="宋体"/>
          <w:kern w:val="0"/>
          <w:sz w:val="32"/>
          <w:szCs w:val="32"/>
          <w:highlight w:val="none"/>
        </w:rPr>
        <w:t>技术合同认定登记机构登记材料</w:t>
      </w:r>
      <w:r>
        <w:rPr>
          <w:rFonts w:hint="eastAsia" w:ascii="方正仿宋简体" w:hAnsi="黑体" w:eastAsia="方正仿宋简体"/>
          <w:sz w:val="32"/>
          <w:szCs w:val="32"/>
          <w:highlight w:val="none"/>
        </w:rPr>
        <w:t>的</w:t>
      </w:r>
      <w:r>
        <w:rPr>
          <w:rFonts w:hint="eastAsia" w:ascii="方正仿宋简体" w:hAnsi="宋体" w:eastAsia="方正仿宋简体" w:cs="宋体"/>
          <w:kern w:val="0"/>
          <w:sz w:val="32"/>
          <w:szCs w:val="32"/>
          <w:highlight w:val="none"/>
        </w:rPr>
        <w:t>复印件。</w:t>
      </w:r>
    </w:p>
    <w:p w14:paraId="6FA37D22">
      <w:pPr>
        <w:widowControl/>
        <w:shd w:val="clear" w:color="auto" w:fill="FFFFFF"/>
        <w:spacing w:line="600" w:lineRule="exact"/>
        <w:ind w:firstLine="640" w:firstLineChars="200"/>
        <w:rPr>
          <w:rFonts w:ascii="方正仿宋简体" w:hAnsi="黑体" w:eastAsia="方正仿宋简体"/>
          <w:sz w:val="32"/>
          <w:szCs w:val="32"/>
          <w:highlight w:val="none"/>
          <w:lang w:val="en"/>
        </w:rPr>
      </w:pPr>
      <w:r>
        <w:rPr>
          <w:rFonts w:hint="eastAsia" w:ascii="方正仿宋简体" w:hAnsi="宋体" w:eastAsia="方正仿宋简体" w:cs="宋体"/>
          <w:kern w:val="0"/>
          <w:sz w:val="32"/>
          <w:szCs w:val="32"/>
          <w:highlight w:val="none"/>
        </w:rPr>
        <w:t>4.</w:t>
      </w:r>
      <w:r>
        <w:rPr>
          <w:rFonts w:hint="eastAsia" w:ascii="方正仿宋简体" w:hAnsi="黑体" w:eastAsia="方正仿宋简体"/>
          <w:sz w:val="32"/>
          <w:szCs w:val="32"/>
          <w:highlight w:val="none"/>
          <w:lang w:val="en"/>
        </w:rPr>
        <w:t>体现该交易为申报主体促成的材料</w:t>
      </w:r>
      <w:r>
        <w:rPr>
          <w:rFonts w:hint="eastAsia" w:ascii="方正仿宋简体" w:hAnsi="黑体" w:eastAsia="方正仿宋简体"/>
          <w:sz w:val="32"/>
          <w:szCs w:val="32"/>
          <w:highlight w:val="none"/>
        </w:rPr>
        <w:t>的</w:t>
      </w:r>
      <w:r>
        <w:rPr>
          <w:rFonts w:hint="eastAsia" w:ascii="方正仿宋简体" w:hAnsi="宋体" w:eastAsia="方正仿宋简体" w:cs="宋体"/>
          <w:kern w:val="0"/>
          <w:sz w:val="32"/>
          <w:szCs w:val="32"/>
          <w:highlight w:val="none"/>
        </w:rPr>
        <w:t>复印件</w:t>
      </w:r>
      <w:r>
        <w:rPr>
          <w:rFonts w:hint="eastAsia" w:ascii="方正仿宋简体" w:hAnsi="黑体" w:eastAsia="方正仿宋简体"/>
          <w:sz w:val="32"/>
          <w:szCs w:val="32"/>
          <w:highlight w:val="none"/>
          <w:lang w:val="en"/>
        </w:rPr>
        <w:t>。</w:t>
      </w:r>
      <w:r>
        <w:rPr>
          <w:rFonts w:hint="eastAsia" w:ascii="方正仿宋简体" w:hAnsi="宋体" w:eastAsia="方正仿宋简体" w:cs="宋体"/>
          <w:kern w:val="0"/>
          <w:sz w:val="32"/>
          <w:szCs w:val="32"/>
          <w:highlight w:val="none"/>
        </w:rPr>
        <w:t>若交易合同中有申报主体居间促成的条款，免于提交本项材料，但需在交易合同进行显著标注</w:t>
      </w:r>
      <w:r>
        <w:rPr>
          <w:rFonts w:hint="eastAsia" w:ascii="方正仿宋简体" w:hAnsi="黑体" w:eastAsia="方正仿宋简体"/>
          <w:sz w:val="32"/>
          <w:szCs w:val="32"/>
          <w:highlight w:val="none"/>
          <w:lang w:val="en"/>
        </w:rPr>
        <w:t>。</w:t>
      </w:r>
    </w:p>
    <w:p w14:paraId="5B33001B">
      <w:pPr>
        <w:spacing w:line="560" w:lineRule="exact"/>
        <w:ind w:firstLine="640" w:firstLineChars="200"/>
        <w:outlineLvl w:val="1"/>
        <w:rPr>
          <w:rFonts w:ascii="方正仿宋简体" w:hAnsi="宋体" w:eastAsia="方正仿宋简体" w:cs="宋体"/>
          <w:kern w:val="0"/>
          <w:sz w:val="32"/>
          <w:szCs w:val="32"/>
          <w:highlight w:val="none"/>
        </w:rPr>
      </w:pPr>
      <w:r>
        <w:rPr>
          <w:rFonts w:hint="eastAsia" w:ascii="方正仿宋简体" w:hAnsi="黑体" w:eastAsia="方正仿宋简体"/>
          <w:sz w:val="32"/>
          <w:szCs w:val="32"/>
          <w:highlight w:val="none"/>
        </w:rPr>
        <w:t>5.</w:t>
      </w:r>
      <w:r>
        <w:rPr>
          <w:rFonts w:hint="eastAsia" w:ascii="方正仿宋简体" w:hAnsi="宋体" w:eastAsia="方正仿宋简体" w:cs="宋体"/>
          <w:kern w:val="0"/>
          <w:sz w:val="32"/>
          <w:szCs w:val="32"/>
          <w:highlight w:val="none"/>
        </w:rPr>
        <w:t>在泉州转化实施的材料（</w:t>
      </w:r>
      <w:r>
        <w:rPr>
          <w:rFonts w:hint="eastAsia" w:ascii="方正仿宋简体" w:hAnsi="宋体" w:eastAsia="方正仿宋简体" w:cs="宋体"/>
          <w:kern w:val="0"/>
          <w:sz w:val="32"/>
          <w:szCs w:val="32"/>
          <w:highlight w:val="none"/>
          <w:lang w:eastAsia="zh-CN"/>
        </w:rPr>
        <w:t>运</w:t>
      </w:r>
      <w:r>
        <w:rPr>
          <w:rFonts w:hint="eastAsia" w:ascii="方正仿宋简体" w:hAnsi="宋体" w:eastAsia="方正仿宋简体" w:cs="宋体"/>
          <w:kern w:val="0"/>
          <w:sz w:val="32"/>
          <w:szCs w:val="32"/>
          <w:highlight w:val="none"/>
        </w:rPr>
        <w:t>用该专利的企业产品、开展产品试生产、</w:t>
      </w:r>
      <w:r>
        <w:rPr>
          <w:rFonts w:hint="eastAsia" w:ascii="方正仿宋简体" w:hAnsi="宋体" w:eastAsia="方正仿宋简体" w:cs="宋体"/>
          <w:kern w:val="0"/>
          <w:sz w:val="32"/>
          <w:szCs w:val="32"/>
          <w:highlight w:val="none"/>
          <w:lang w:eastAsia="zh-CN"/>
        </w:rPr>
        <w:t>产品销售、</w:t>
      </w:r>
      <w:r>
        <w:rPr>
          <w:rFonts w:hint="eastAsia" w:ascii="方正仿宋简体" w:hAnsi="宋体" w:eastAsia="方正仿宋简体" w:cs="宋体"/>
          <w:kern w:val="0"/>
          <w:sz w:val="32"/>
          <w:szCs w:val="32"/>
          <w:highlight w:val="none"/>
        </w:rPr>
        <w:t>为转化实施购买相关设备等能体现转化的材料，并加盖公章）。</w:t>
      </w:r>
    </w:p>
    <w:p w14:paraId="088BA6B3">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（五）注意事项</w:t>
      </w:r>
    </w:p>
    <w:p w14:paraId="4CBE7854">
      <w:pPr>
        <w:spacing w:line="560" w:lineRule="exact"/>
        <w:ind w:firstLine="640" w:firstLineChars="200"/>
        <w:outlineLvl w:val="1"/>
        <w:rPr>
          <w:rFonts w:ascii="方正仿宋简体" w:eastAsia="方正仿宋简体"/>
          <w:sz w:val="32"/>
          <w:szCs w:val="32"/>
          <w:highlight w:val="none"/>
        </w:rPr>
      </w:pPr>
      <w:r>
        <w:rPr>
          <w:rFonts w:hint="eastAsia" w:ascii="方正仿宋简体" w:eastAsia="方正仿宋简体"/>
          <w:sz w:val="32"/>
          <w:szCs w:val="32"/>
          <w:highlight w:val="none"/>
        </w:rPr>
        <w:t>以专利包形式交易的，仅补助发明专利交易的金额，其中，专利包可区分发明专利交易额的，按发明专利交易额计算；专利包无法区分发明专利交易额的，按发明专利数量占专利包总数量比例来计算金额。</w:t>
      </w:r>
    </w:p>
    <w:p w14:paraId="740058A8">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十九、核心专利融入团体标准</w:t>
      </w:r>
    </w:p>
    <w:p w14:paraId="0CA60AEE">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5B0FB163">
      <w:pPr>
        <w:spacing w:line="560" w:lineRule="exact"/>
        <w:ind w:firstLine="640" w:firstLineChars="200"/>
        <w:outlineLvl w:val="1"/>
        <w:rPr>
          <w:rFonts w:ascii="方正仿宋简体" w:eastAsia="方正仿宋简体"/>
          <w:sz w:val="32"/>
          <w:szCs w:val="32"/>
          <w:highlight w:val="none"/>
        </w:rPr>
      </w:pPr>
      <w:r>
        <w:rPr>
          <w:rFonts w:hint="eastAsia" w:ascii="方正仿宋简体" w:eastAsia="方正仿宋简体"/>
          <w:sz w:val="32"/>
          <w:szCs w:val="32"/>
          <w:highlight w:val="none"/>
        </w:rPr>
        <w:t>对核心专利技术融入技术标准成为团体标准的，经评审，每件奖励制定主导单位3万元。</w:t>
      </w:r>
    </w:p>
    <w:p w14:paraId="5732BB3E">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643FDAF2">
      <w:pPr>
        <w:spacing w:line="600" w:lineRule="exact"/>
        <w:ind w:firstLine="640" w:firstLineChars="200"/>
        <w:jc w:val="left"/>
        <w:rPr>
          <w:rFonts w:ascii="方正仿宋简体" w:hAnsi="仿宋" w:eastAsia="方正仿宋简体" w:cs="仿宋_GB2312"/>
          <w:color w:val="000000"/>
          <w:sz w:val="32"/>
          <w:szCs w:val="32"/>
          <w:highlight w:val="none"/>
          <w:shd w:val="clear" w:color="auto" w:fill="FFFFFF"/>
        </w:rPr>
      </w:pPr>
      <w:r>
        <w:rPr>
          <w:rFonts w:hint="eastAsia" w:ascii="方正仿宋简体" w:eastAsia="方正仿宋简体"/>
          <w:sz w:val="32"/>
          <w:szCs w:val="32"/>
          <w:highlight w:val="none"/>
        </w:rPr>
        <w:t>团体标准主导单位（第一起草单位）</w:t>
      </w:r>
      <w:r>
        <w:rPr>
          <w:rFonts w:hint="eastAsia" w:ascii="方正仿宋简体" w:hAnsi="仿宋" w:eastAsia="方正仿宋简体" w:cs="仿宋_GB2312"/>
          <w:color w:val="000000"/>
          <w:sz w:val="32"/>
          <w:szCs w:val="32"/>
          <w:highlight w:val="none"/>
          <w:shd w:val="clear" w:color="auto" w:fill="FFFFFF"/>
        </w:rPr>
        <w:t>。</w:t>
      </w:r>
    </w:p>
    <w:p w14:paraId="54ED8CD2">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（三）申报条件</w:t>
      </w:r>
    </w:p>
    <w:p w14:paraId="721A26BF">
      <w:pPr>
        <w:spacing w:line="600" w:lineRule="exact"/>
        <w:ind w:firstLine="640" w:firstLineChars="200"/>
        <w:jc w:val="left"/>
        <w:rPr>
          <w:rFonts w:ascii="方正仿宋简体" w:eastAsia="方正仿宋简体"/>
          <w:sz w:val="32"/>
          <w:szCs w:val="32"/>
          <w:highlight w:val="none"/>
        </w:rPr>
      </w:pPr>
      <w:r>
        <w:rPr>
          <w:rFonts w:hint="eastAsia" w:ascii="方正仿宋简体" w:eastAsia="方正仿宋简体"/>
          <w:sz w:val="32"/>
          <w:szCs w:val="32"/>
          <w:highlight w:val="none"/>
        </w:rPr>
        <w:t>1.团体标准在国家标准化管理委员会网站上依法进行自我声明公开，自我声明公开日期在202</w:t>
      </w:r>
      <w:r>
        <w:rPr>
          <w:rFonts w:hint="default" w:ascii="方正仿宋简体" w:eastAsia="方正仿宋简体"/>
          <w:sz w:val="32"/>
          <w:szCs w:val="32"/>
          <w:highlight w:val="none"/>
          <w:lang w:val="en"/>
        </w:rPr>
        <w:t>3</w:t>
      </w:r>
      <w:r>
        <w:rPr>
          <w:rFonts w:hint="eastAsia" w:ascii="方正仿宋简体" w:eastAsia="方正仿宋简体"/>
          <w:sz w:val="32"/>
          <w:szCs w:val="32"/>
          <w:highlight w:val="none"/>
        </w:rPr>
        <w:t>年1月</w:t>
      </w:r>
      <w:r>
        <w:rPr>
          <w:rFonts w:hint="default" w:ascii="方正仿宋简体" w:eastAsia="方正仿宋简体"/>
          <w:sz w:val="32"/>
          <w:szCs w:val="32"/>
          <w:highlight w:val="none"/>
          <w:lang w:val="en"/>
        </w:rPr>
        <w:t>1</w:t>
      </w:r>
      <w:r>
        <w:rPr>
          <w:rFonts w:hint="eastAsia" w:ascii="方正仿宋简体" w:eastAsia="方正仿宋简体"/>
          <w:sz w:val="32"/>
          <w:szCs w:val="32"/>
          <w:highlight w:val="none"/>
        </w:rPr>
        <w:t>日以后。</w:t>
      </w:r>
    </w:p>
    <w:p w14:paraId="0D67290D">
      <w:pPr>
        <w:spacing w:line="560" w:lineRule="exact"/>
        <w:ind w:firstLine="640" w:firstLineChars="200"/>
        <w:outlineLvl w:val="1"/>
        <w:rPr>
          <w:rFonts w:ascii="方正仿宋简体" w:eastAsia="方正仿宋简体"/>
          <w:sz w:val="32"/>
          <w:szCs w:val="32"/>
          <w:highlight w:val="none"/>
        </w:rPr>
      </w:pPr>
      <w:r>
        <w:rPr>
          <w:rFonts w:hint="eastAsia" w:ascii="方正仿宋简体" w:eastAsia="方正仿宋简体"/>
          <w:sz w:val="32"/>
          <w:szCs w:val="32"/>
          <w:highlight w:val="none"/>
        </w:rPr>
        <w:t>2. 核心专利技术融入团体标准。</w:t>
      </w:r>
      <w:r>
        <w:rPr>
          <w:rFonts w:hint="eastAsia" w:ascii="方正仿宋简体" w:eastAsia="方正仿宋简体"/>
          <w:sz w:val="32"/>
          <w:szCs w:val="32"/>
          <w:highlight w:val="none"/>
        </w:rPr>
        <w:fldChar w:fldCharType="begin"/>
      </w:r>
      <w:r>
        <w:rPr>
          <w:rFonts w:hint="eastAsia" w:ascii="方正仿宋简体" w:eastAsia="方正仿宋简体"/>
          <w:sz w:val="32"/>
          <w:szCs w:val="32"/>
          <w:highlight w:val="none"/>
        </w:rPr>
        <w:instrText xml:space="preserve"> = 1 \* GB3 \* MERGEFORMAT </w:instrText>
      </w:r>
      <w:r>
        <w:rPr>
          <w:rFonts w:hint="eastAsia" w:ascii="方正仿宋简体" w:eastAsia="方正仿宋简体"/>
          <w:sz w:val="32"/>
          <w:szCs w:val="32"/>
          <w:highlight w:val="none"/>
        </w:rPr>
        <w:fldChar w:fldCharType="separate"/>
      </w:r>
      <w:r>
        <w:rPr>
          <w:rFonts w:hint="eastAsia" w:ascii="方正仿宋简体" w:eastAsia="方正仿宋简体"/>
          <w:sz w:val="32"/>
          <w:szCs w:val="32"/>
          <w:highlight w:val="none"/>
        </w:rPr>
        <w:t>①</w:t>
      </w:r>
      <w:r>
        <w:rPr>
          <w:rFonts w:hint="eastAsia" w:ascii="方正仿宋简体" w:eastAsia="方正仿宋简体"/>
          <w:sz w:val="32"/>
          <w:szCs w:val="32"/>
          <w:highlight w:val="none"/>
        </w:rPr>
        <w:fldChar w:fldCharType="end"/>
      </w:r>
      <w:r>
        <w:rPr>
          <w:rFonts w:hint="eastAsia" w:ascii="方正仿宋简体" w:eastAsia="方正仿宋简体"/>
          <w:sz w:val="32"/>
          <w:szCs w:val="32"/>
          <w:highlight w:val="none"/>
        </w:rPr>
        <w:t>融入标准的专利为国家、省、市专利奖获奖专利；</w:t>
      </w:r>
      <w:r>
        <w:rPr>
          <w:rFonts w:hint="eastAsia" w:ascii="方正仿宋简体" w:eastAsia="方正仿宋简体"/>
          <w:sz w:val="32"/>
          <w:szCs w:val="32"/>
          <w:highlight w:val="none"/>
        </w:rPr>
        <w:fldChar w:fldCharType="begin"/>
      </w:r>
      <w:r>
        <w:rPr>
          <w:rFonts w:hint="eastAsia" w:ascii="方正仿宋简体" w:eastAsia="方正仿宋简体"/>
          <w:sz w:val="32"/>
          <w:szCs w:val="32"/>
          <w:highlight w:val="none"/>
        </w:rPr>
        <w:instrText xml:space="preserve"> = 2 \* GB3 \* MERGEFORMAT </w:instrText>
      </w:r>
      <w:r>
        <w:rPr>
          <w:rFonts w:hint="eastAsia" w:ascii="方正仿宋简体" w:eastAsia="方正仿宋简体"/>
          <w:sz w:val="32"/>
          <w:szCs w:val="32"/>
          <w:highlight w:val="none"/>
        </w:rPr>
        <w:fldChar w:fldCharType="separate"/>
      </w:r>
      <w:r>
        <w:rPr>
          <w:rFonts w:hint="eastAsia" w:ascii="方正仿宋简体" w:eastAsia="方正仿宋简体"/>
          <w:sz w:val="32"/>
          <w:szCs w:val="32"/>
          <w:highlight w:val="none"/>
        </w:rPr>
        <w:t>②</w:t>
      </w:r>
      <w:r>
        <w:rPr>
          <w:rFonts w:hint="eastAsia" w:ascii="方正仿宋简体" w:eastAsia="方正仿宋简体"/>
          <w:sz w:val="32"/>
          <w:szCs w:val="32"/>
          <w:highlight w:val="none"/>
        </w:rPr>
        <w:fldChar w:fldCharType="end"/>
      </w:r>
      <w:r>
        <w:rPr>
          <w:rFonts w:hint="eastAsia" w:ascii="方正仿宋简体" w:eastAsia="方正仿宋简体"/>
          <w:sz w:val="32"/>
          <w:szCs w:val="32"/>
          <w:highlight w:val="none"/>
        </w:rPr>
        <w:t>专利权利要求书中的先进技术方案、关键结构特征和技术实现方法转化为团体标准的核心技术要素，为实施该团体标准必不可少的技术指标；</w:t>
      </w:r>
      <w:r>
        <w:rPr>
          <w:rFonts w:hint="eastAsia" w:ascii="方正仿宋简体" w:eastAsia="方正仿宋简体"/>
          <w:sz w:val="32"/>
          <w:szCs w:val="32"/>
          <w:highlight w:val="none"/>
        </w:rPr>
        <w:fldChar w:fldCharType="begin"/>
      </w:r>
      <w:r>
        <w:rPr>
          <w:rFonts w:hint="eastAsia" w:ascii="方正仿宋简体" w:eastAsia="方正仿宋简体"/>
          <w:sz w:val="32"/>
          <w:szCs w:val="32"/>
          <w:highlight w:val="none"/>
        </w:rPr>
        <w:instrText xml:space="preserve"> = 3 \* GB3 \* MERGEFORMAT </w:instrText>
      </w:r>
      <w:r>
        <w:rPr>
          <w:rFonts w:hint="eastAsia" w:ascii="方正仿宋简体" w:eastAsia="方正仿宋简体"/>
          <w:sz w:val="32"/>
          <w:szCs w:val="32"/>
          <w:highlight w:val="none"/>
        </w:rPr>
        <w:fldChar w:fldCharType="separate"/>
      </w:r>
      <w:r>
        <w:rPr>
          <w:rFonts w:hint="eastAsia" w:ascii="方正仿宋简体" w:eastAsia="方正仿宋简体"/>
          <w:sz w:val="32"/>
          <w:szCs w:val="32"/>
          <w:highlight w:val="none"/>
        </w:rPr>
        <w:t>③</w:t>
      </w:r>
      <w:r>
        <w:rPr>
          <w:rFonts w:hint="eastAsia" w:ascii="方正仿宋简体" w:eastAsia="方正仿宋简体"/>
          <w:sz w:val="32"/>
          <w:szCs w:val="32"/>
          <w:highlight w:val="none"/>
        </w:rPr>
        <w:fldChar w:fldCharType="end"/>
      </w:r>
      <w:r>
        <w:rPr>
          <w:rFonts w:hint="eastAsia" w:ascii="方正仿宋简体" w:eastAsia="方正仿宋简体"/>
          <w:sz w:val="32"/>
          <w:szCs w:val="32"/>
          <w:highlight w:val="none"/>
        </w:rPr>
        <w:t>该专利技术法律状态稳定，权属明确。</w:t>
      </w:r>
      <w:r>
        <w:rPr>
          <w:rFonts w:hint="eastAsia" w:ascii="汉仪书宋二S" w:hAnsi="汉仪书宋二S" w:eastAsia="汉仪书宋二S" w:cs="汉仪书宋二S"/>
          <w:sz w:val="32"/>
          <w:szCs w:val="32"/>
          <w:highlight w:val="none"/>
        </w:rPr>
        <w:t>④</w:t>
      </w:r>
      <w:r>
        <w:rPr>
          <w:rFonts w:hint="eastAsia" w:ascii="方正仿宋简体" w:hAnsi="黑体" w:eastAsia="方正仿宋简体"/>
          <w:sz w:val="32"/>
          <w:szCs w:val="32"/>
          <w:highlight w:val="none"/>
          <w:lang w:eastAsia="zh-CN"/>
        </w:rPr>
        <w:t>该团体标准必须符合国家有关专利技术融入团体标准的相关要求。</w:t>
      </w:r>
    </w:p>
    <w:p w14:paraId="383344EB">
      <w:pPr>
        <w:spacing w:line="600" w:lineRule="exact"/>
        <w:ind w:firstLine="640" w:firstLineChars="200"/>
        <w:jc w:val="left"/>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（四）申报材料</w:t>
      </w:r>
    </w:p>
    <w:p w14:paraId="1F52DBB9">
      <w:pPr>
        <w:snapToGrid w:val="0"/>
        <w:spacing w:line="560" w:lineRule="exact"/>
        <w:ind w:firstLine="640" w:firstLineChars="200"/>
        <w:contextualSpacing/>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1.</w:t>
      </w:r>
      <w:r>
        <w:rPr>
          <w:rFonts w:hint="eastAsia" w:ascii="方正仿宋简体" w:hAnsi="宋体" w:eastAsia="方正仿宋简体" w:cs="宋体"/>
          <w:kern w:val="0"/>
          <w:sz w:val="32"/>
          <w:szCs w:val="32"/>
          <w:highlight w:val="none"/>
        </w:rPr>
        <w:t>泉州市发明专利融入团体标准项目申请表</w:t>
      </w:r>
      <w:r>
        <w:rPr>
          <w:rFonts w:hint="eastAsia" w:ascii="方正仿宋简体" w:hAnsi="黑体" w:eastAsia="方正仿宋简体"/>
          <w:sz w:val="32"/>
          <w:szCs w:val="32"/>
          <w:highlight w:val="none"/>
        </w:rPr>
        <w:t>。</w:t>
      </w:r>
    </w:p>
    <w:p w14:paraId="3A8E5947">
      <w:pPr>
        <w:spacing w:line="560" w:lineRule="exact"/>
        <w:ind w:firstLine="640" w:firstLineChars="200"/>
        <w:outlineLvl w:val="2"/>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2.已完成自我声明公开的团体标准文本复印件。</w:t>
      </w:r>
    </w:p>
    <w:p w14:paraId="48913FC2">
      <w:pPr>
        <w:spacing w:line="560" w:lineRule="exact"/>
        <w:ind w:firstLine="640" w:firstLineChars="200"/>
        <w:outlineLvl w:val="2"/>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3.融入团体标准的专利证书</w:t>
      </w:r>
      <w:r>
        <w:rPr>
          <w:rFonts w:hint="eastAsia" w:ascii="方正仿宋简体" w:hAnsi="仿宋" w:eastAsia="方正仿宋简体" w:cs="仿宋"/>
          <w:sz w:val="32"/>
          <w:szCs w:val="32"/>
          <w:highlight w:val="none"/>
        </w:rPr>
        <w:t>复印件</w:t>
      </w:r>
      <w:r>
        <w:rPr>
          <w:rFonts w:hint="eastAsia" w:ascii="方正仿宋简体" w:hAnsi="黑体" w:eastAsia="方正仿宋简体"/>
          <w:sz w:val="32"/>
          <w:szCs w:val="32"/>
          <w:highlight w:val="none"/>
        </w:rPr>
        <w:t>和</w:t>
      </w:r>
      <w:r>
        <w:rPr>
          <w:rFonts w:hint="eastAsia" w:ascii="方正仿宋简体" w:eastAsia="方正仿宋简体"/>
          <w:sz w:val="32"/>
          <w:szCs w:val="32"/>
          <w:highlight w:val="none"/>
        </w:rPr>
        <w:t>国家、省、市专利奖的</w:t>
      </w:r>
      <w:r>
        <w:rPr>
          <w:rFonts w:hint="eastAsia" w:ascii="方正仿宋简体" w:hAnsi="黑体" w:eastAsia="方正仿宋简体"/>
          <w:sz w:val="32"/>
          <w:szCs w:val="32"/>
          <w:highlight w:val="none"/>
        </w:rPr>
        <w:t>获奖材料复印件。</w:t>
      </w:r>
    </w:p>
    <w:p w14:paraId="010C3306">
      <w:pPr>
        <w:spacing w:line="560" w:lineRule="exact"/>
        <w:ind w:firstLine="640" w:firstLineChars="200"/>
        <w:outlineLvl w:val="1"/>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4.体现核心专利融入团体标准的解释性（论述性）材料。</w:t>
      </w:r>
    </w:p>
    <w:p w14:paraId="6CC8F116">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二十、</w:t>
      </w:r>
      <w:r>
        <w:rPr>
          <w:rFonts w:hint="eastAsia" w:ascii="黑体" w:hAnsi="黑体" w:eastAsia="黑体"/>
          <w:sz w:val="32"/>
          <w:szCs w:val="32"/>
          <w:highlight w:val="none"/>
          <w:lang w:eastAsia="zh-CN"/>
        </w:rPr>
        <w:t>企业</w:t>
      </w:r>
      <w:r>
        <w:rPr>
          <w:rFonts w:hint="eastAsia" w:ascii="黑体" w:hAnsi="黑体" w:eastAsia="黑体"/>
          <w:sz w:val="32"/>
          <w:szCs w:val="32"/>
          <w:highlight w:val="none"/>
        </w:rPr>
        <w:t>知识产权质押融资贴息</w:t>
      </w:r>
    </w:p>
    <w:p w14:paraId="20E28D6D">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4E0D0271">
      <w:pPr>
        <w:snapToGrid w:val="0"/>
        <w:spacing w:line="560" w:lineRule="exact"/>
        <w:ind w:firstLine="640" w:firstLineChars="200"/>
        <w:contextualSpacing/>
        <w:rPr>
          <w:rFonts w:ascii="方正仿宋简体" w:hAnsi="宋体" w:eastAsia="方正仿宋简体" w:cs="宋体"/>
          <w:kern w:val="0"/>
          <w:sz w:val="32"/>
          <w:szCs w:val="32"/>
          <w:highlight w:val="none"/>
        </w:rPr>
      </w:pPr>
      <w:r>
        <w:rPr>
          <w:rFonts w:hint="eastAsia" w:ascii="方正仿宋简体" w:hAnsi="宋体" w:eastAsia="方正仿宋简体" w:cs="宋体"/>
          <w:kern w:val="0"/>
          <w:sz w:val="32"/>
          <w:szCs w:val="32"/>
          <w:highlight w:val="none"/>
        </w:rPr>
        <w:t>对以知识产权质押融资或通过知识产权质押放大融资额度，获得商业银行、融资租赁公司融资并按期正常还款的中小微企业（含地理标志商标质押贷款中的农户），按还款年度1月份一年期贷款市场报价利率（LPR）的30%贴息, 低于LPR的以实际利率的30%为准，融资租赁费利息部分参照一年期LPR的30%贴息。贴息时间从融资还清之日起最长不超过1年，每家企业每年最高补助20万元。</w:t>
      </w:r>
    </w:p>
    <w:p w14:paraId="1FD73D4B">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4191E20F">
      <w:pPr>
        <w:spacing w:line="560" w:lineRule="exact"/>
        <w:ind w:firstLine="640" w:firstLineChars="200"/>
        <w:outlineLvl w:val="1"/>
        <w:rPr>
          <w:rFonts w:ascii="方正仿宋简体" w:hAnsi="黑体" w:eastAsia="方正仿宋简体"/>
          <w:sz w:val="32"/>
          <w:szCs w:val="32"/>
          <w:highlight w:val="none"/>
        </w:rPr>
      </w:pPr>
      <w:r>
        <w:rPr>
          <w:rFonts w:hint="eastAsia" w:ascii="方正仿宋简体" w:hAnsi="仿宋" w:eastAsia="方正仿宋简体" w:cs="仿宋_GB2312"/>
          <w:color w:val="000000"/>
          <w:kern w:val="0"/>
          <w:sz w:val="32"/>
          <w:szCs w:val="32"/>
          <w:highlight w:val="none"/>
          <w:shd w:val="clear" w:color="auto" w:fill="FFFFFF"/>
        </w:rPr>
        <w:t>泉州地区的</w:t>
      </w:r>
      <w:r>
        <w:rPr>
          <w:rFonts w:eastAsia="方正仿宋简体"/>
          <w:sz w:val="32"/>
          <w:szCs w:val="32"/>
          <w:highlight w:val="none"/>
        </w:rPr>
        <w:t>中小微企业（</w:t>
      </w:r>
      <w:r>
        <w:rPr>
          <w:rFonts w:hint="eastAsia" w:ascii="方正仿宋简体" w:hAnsi="仿宋" w:eastAsia="方正仿宋简体" w:cs="方正仿宋简体"/>
          <w:kern w:val="0"/>
          <w:sz w:val="32"/>
          <w:szCs w:val="32"/>
          <w:highlight w:val="none"/>
        </w:rPr>
        <w:t>按照《统计上大中小微型企业划分办法（</w:t>
      </w:r>
      <w:r>
        <w:rPr>
          <w:rFonts w:ascii="方正仿宋简体" w:hAnsi="仿宋" w:eastAsia="方正仿宋简体" w:cs="方正仿宋简体"/>
          <w:kern w:val="0"/>
          <w:sz w:val="32"/>
          <w:szCs w:val="32"/>
          <w:highlight w:val="none"/>
        </w:rPr>
        <w:t>2017</w:t>
      </w:r>
      <w:r>
        <w:rPr>
          <w:rFonts w:hint="eastAsia" w:ascii="方正仿宋简体" w:hAnsi="仿宋" w:eastAsia="方正仿宋简体" w:cs="方正仿宋简体"/>
          <w:kern w:val="0"/>
          <w:sz w:val="32"/>
          <w:szCs w:val="32"/>
          <w:highlight w:val="none"/>
        </w:rPr>
        <w:t>）》</w:t>
      </w:r>
      <w:r>
        <w:rPr>
          <w:rFonts w:ascii="方正仿宋简体" w:hAnsi="仿宋" w:eastAsia="方正仿宋简体" w:cs="方正仿宋简体"/>
          <w:kern w:val="0"/>
          <w:sz w:val="32"/>
          <w:szCs w:val="32"/>
          <w:highlight w:val="none"/>
        </w:rPr>
        <w:t>(</w:t>
      </w:r>
      <w:r>
        <w:rPr>
          <w:rFonts w:hint="eastAsia" w:ascii="方正仿宋简体" w:hAnsi="仿宋" w:eastAsia="方正仿宋简体" w:cs="方正仿宋简体"/>
          <w:kern w:val="0"/>
          <w:sz w:val="32"/>
          <w:szCs w:val="32"/>
          <w:highlight w:val="none"/>
        </w:rPr>
        <w:t>国统字〔</w:t>
      </w:r>
      <w:r>
        <w:rPr>
          <w:rFonts w:ascii="方正仿宋简体" w:hAnsi="仿宋" w:eastAsia="方正仿宋简体" w:cs="方正仿宋简体"/>
          <w:kern w:val="0"/>
          <w:sz w:val="32"/>
          <w:szCs w:val="32"/>
          <w:highlight w:val="none"/>
        </w:rPr>
        <w:t>2017</w:t>
      </w:r>
      <w:r>
        <w:rPr>
          <w:rFonts w:hint="eastAsia" w:ascii="方正仿宋简体" w:hAnsi="仿宋" w:eastAsia="方正仿宋简体" w:cs="方正仿宋简体"/>
          <w:kern w:val="0"/>
          <w:sz w:val="32"/>
          <w:szCs w:val="32"/>
          <w:highlight w:val="none"/>
        </w:rPr>
        <w:t>〕</w:t>
      </w:r>
      <w:r>
        <w:rPr>
          <w:rFonts w:ascii="方正仿宋简体" w:hAnsi="仿宋" w:eastAsia="方正仿宋简体" w:cs="方正仿宋简体"/>
          <w:kern w:val="0"/>
          <w:sz w:val="32"/>
          <w:szCs w:val="32"/>
          <w:highlight w:val="none"/>
        </w:rPr>
        <w:t>213</w:t>
      </w:r>
      <w:r>
        <w:rPr>
          <w:rFonts w:hint="eastAsia" w:ascii="方正仿宋简体" w:hAnsi="仿宋" w:eastAsia="方正仿宋简体" w:cs="方正仿宋简体"/>
          <w:kern w:val="0"/>
          <w:sz w:val="32"/>
          <w:szCs w:val="32"/>
          <w:highlight w:val="none"/>
        </w:rPr>
        <w:t>号</w:t>
      </w:r>
      <w:r>
        <w:rPr>
          <w:rFonts w:ascii="方正仿宋简体" w:hAnsi="仿宋" w:eastAsia="方正仿宋简体" w:cs="方正仿宋简体"/>
          <w:kern w:val="0"/>
          <w:sz w:val="32"/>
          <w:szCs w:val="32"/>
          <w:highlight w:val="none"/>
        </w:rPr>
        <w:t>)</w:t>
      </w:r>
      <w:r>
        <w:rPr>
          <w:rFonts w:hint="eastAsia" w:ascii="方正仿宋简体" w:hAnsi="仿宋" w:eastAsia="方正仿宋简体" w:cs="方正仿宋简体"/>
          <w:kern w:val="0"/>
          <w:sz w:val="32"/>
          <w:szCs w:val="32"/>
          <w:highlight w:val="none"/>
        </w:rPr>
        <w:t>中有关中小微企业划型标准</w:t>
      </w:r>
      <w:r>
        <w:rPr>
          <w:rFonts w:hint="eastAsia" w:eastAsia="方正仿宋简体"/>
          <w:sz w:val="32"/>
          <w:szCs w:val="32"/>
          <w:highlight w:val="none"/>
        </w:rPr>
        <w:t>，</w:t>
      </w:r>
      <w:r>
        <w:rPr>
          <w:rFonts w:eastAsia="方正仿宋简体"/>
          <w:sz w:val="32"/>
          <w:szCs w:val="32"/>
          <w:highlight w:val="none"/>
        </w:rPr>
        <w:t>含地理标志商标质押贷款中的农户）</w:t>
      </w:r>
      <w:r>
        <w:rPr>
          <w:rFonts w:hint="eastAsia" w:ascii="方正仿宋简体" w:hAnsi="黑体" w:eastAsia="方正仿宋简体"/>
          <w:sz w:val="32"/>
          <w:szCs w:val="32"/>
          <w:highlight w:val="none"/>
        </w:rPr>
        <w:t>。</w:t>
      </w:r>
    </w:p>
    <w:p w14:paraId="18F8534B">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（三）申报条件</w:t>
      </w:r>
    </w:p>
    <w:p w14:paraId="47487D4A">
      <w:pPr>
        <w:spacing w:line="600" w:lineRule="exact"/>
        <w:ind w:firstLine="640" w:firstLineChars="200"/>
        <w:jc w:val="left"/>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黑体" w:eastAsia="方正仿宋简体"/>
          <w:sz w:val="32"/>
          <w:szCs w:val="32"/>
          <w:highlight w:val="none"/>
        </w:rPr>
        <w:t>1.</w:t>
      </w:r>
      <w:r>
        <w:rPr>
          <w:rFonts w:hint="eastAsia" w:ascii="方正仿宋简体" w:hAnsi="仿宋" w:eastAsia="方正仿宋简体" w:cs="仿宋"/>
          <w:sz w:val="32"/>
          <w:szCs w:val="32"/>
          <w:highlight w:val="none"/>
        </w:rPr>
        <w:t>企</w:t>
      </w:r>
      <w:r>
        <w:rPr>
          <w:rFonts w:hint="eastAsia" w:ascii="方正仿宋简体" w:hAnsi="仿宋" w:eastAsia="方正仿宋简体" w:cs="仿宋_GB2312"/>
          <w:color w:val="000000"/>
          <w:kern w:val="0"/>
          <w:sz w:val="32"/>
          <w:szCs w:val="32"/>
          <w:highlight w:val="none"/>
          <w:shd w:val="clear" w:color="auto" w:fill="FFFFFF"/>
        </w:rPr>
        <w:t>业以发明专利权、实用新型专利权、外观专利权、商标权为质押标的向银行质押贷款，并与银行签订了知识产权质押贷款合同或与</w:t>
      </w:r>
      <w:r>
        <w:rPr>
          <w:rFonts w:eastAsia="方正仿宋简体"/>
          <w:sz w:val="32"/>
          <w:szCs w:val="32"/>
          <w:highlight w:val="none"/>
        </w:rPr>
        <w:t>融资租赁公司</w:t>
      </w:r>
      <w:r>
        <w:rPr>
          <w:rFonts w:hint="eastAsia" w:eastAsia="方正仿宋简体"/>
          <w:sz w:val="32"/>
          <w:szCs w:val="32"/>
          <w:highlight w:val="none"/>
        </w:rPr>
        <w:t>签订知识产权融资租赁合同</w:t>
      </w:r>
      <w:r>
        <w:rPr>
          <w:rFonts w:hint="eastAsia" w:ascii="方正仿宋简体" w:hAnsi="仿宋" w:eastAsia="方正仿宋简体" w:cs="仿宋_GB2312"/>
          <w:color w:val="000000"/>
          <w:kern w:val="0"/>
          <w:sz w:val="32"/>
          <w:szCs w:val="32"/>
          <w:highlight w:val="none"/>
          <w:shd w:val="clear" w:color="auto" w:fill="FFFFFF"/>
        </w:rPr>
        <w:t>，且合同已按照约定履行完毕。</w:t>
      </w:r>
      <w:r>
        <w:rPr>
          <w:rFonts w:hint="eastAsia" w:eastAsia="方正仿宋简体"/>
          <w:sz w:val="32"/>
          <w:szCs w:val="32"/>
          <w:highlight w:val="none"/>
        </w:rPr>
        <w:t>知识产权质押融资风险补偿机制下的业务参照执行。</w:t>
      </w:r>
    </w:p>
    <w:p w14:paraId="22697860">
      <w:pPr>
        <w:spacing w:line="560" w:lineRule="exact"/>
        <w:ind w:firstLine="640" w:firstLineChars="200"/>
        <w:outlineLvl w:val="2"/>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2.商标、专利和商标专利混合质押融资还贷日期在202</w:t>
      </w:r>
      <w:r>
        <w:rPr>
          <w:rFonts w:hint="default" w:ascii="方正仿宋简体" w:hAnsi="仿宋" w:eastAsia="方正仿宋简体" w:cs="仿宋_GB2312"/>
          <w:color w:val="000000"/>
          <w:kern w:val="0"/>
          <w:sz w:val="32"/>
          <w:szCs w:val="32"/>
          <w:highlight w:val="none"/>
          <w:shd w:val="clear" w:color="auto" w:fill="FFFFFF"/>
          <w:lang w:val="en"/>
        </w:rPr>
        <w:t>3</w:t>
      </w:r>
      <w:r>
        <w:rPr>
          <w:rFonts w:hint="eastAsia" w:ascii="方正仿宋简体" w:hAnsi="仿宋" w:eastAsia="方正仿宋简体" w:cs="仿宋_GB2312"/>
          <w:color w:val="000000"/>
          <w:kern w:val="0"/>
          <w:sz w:val="32"/>
          <w:szCs w:val="32"/>
          <w:highlight w:val="none"/>
          <w:shd w:val="clear" w:color="auto" w:fill="FFFFFF"/>
        </w:rPr>
        <w:t>年</w:t>
      </w:r>
      <w:r>
        <w:rPr>
          <w:rFonts w:hint="default" w:ascii="方正仿宋简体" w:hAnsi="仿宋" w:eastAsia="方正仿宋简体" w:cs="仿宋_GB2312"/>
          <w:color w:val="000000"/>
          <w:kern w:val="0"/>
          <w:sz w:val="32"/>
          <w:szCs w:val="32"/>
          <w:highlight w:val="none"/>
          <w:shd w:val="clear" w:color="auto" w:fill="FFFFFF"/>
          <w:lang w:val="en"/>
        </w:rPr>
        <w:t>1</w:t>
      </w:r>
      <w:r>
        <w:rPr>
          <w:rFonts w:hint="eastAsia" w:ascii="方正仿宋简体" w:hAnsi="仿宋" w:eastAsia="方正仿宋简体" w:cs="仿宋_GB2312"/>
          <w:color w:val="000000"/>
          <w:kern w:val="0"/>
          <w:sz w:val="32"/>
          <w:szCs w:val="32"/>
          <w:highlight w:val="none"/>
          <w:shd w:val="clear" w:color="auto" w:fill="FFFFFF"/>
        </w:rPr>
        <w:t>月</w:t>
      </w:r>
      <w:r>
        <w:rPr>
          <w:rFonts w:hint="default" w:ascii="方正仿宋简体" w:hAnsi="仿宋" w:eastAsia="方正仿宋简体" w:cs="仿宋_GB2312"/>
          <w:color w:val="000000"/>
          <w:kern w:val="0"/>
          <w:sz w:val="32"/>
          <w:szCs w:val="32"/>
          <w:highlight w:val="none"/>
          <w:shd w:val="clear" w:color="auto" w:fill="FFFFFF"/>
          <w:lang w:val="en"/>
        </w:rPr>
        <w:t>1</w:t>
      </w:r>
      <w:r>
        <w:rPr>
          <w:rFonts w:hint="eastAsia" w:ascii="方正仿宋简体" w:hAnsi="仿宋" w:eastAsia="方正仿宋简体" w:cs="仿宋_GB2312"/>
          <w:color w:val="000000"/>
          <w:kern w:val="0"/>
          <w:sz w:val="32"/>
          <w:szCs w:val="32"/>
          <w:highlight w:val="none"/>
          <w:shd w:val="clear" w:color="auto" w:fill="FFFFFF"/>
        </w:rPr>
        <w:t>日</w:t>
      </w:r>
      <w:r>
        <w:rPr>
          <w:rFonts w:hint="eastAsia" w:ascii="方正仿宋简体" w:hAnsi="仿宋" w:eastAsia="方正仿宋简体" w:cs="仿宋_GB2312"/>
          <w:color w:val="000000"/>
          <w:kern w:val="0"/>
          <w:sz w:val="32"/>
          <w:szCs w:val="32"/>
          <w:highlight w:val="none"/>
          <w:shd w:val="clear" w:color="auto" w:fill="FFFFFF"/>
          <w:lang w:val="en-US" w:eastAsia="zh-CN"/>
        </w:rPr>
        <w:t>-202</w:t>
      </w:r>
      <w:r>
        <w:rPr>
          <w:rFonts w:hint="default" w:ascii="方正仿宋简体" w:hAnsi="仿宋" w:eastAsia="方正仿宋简体" w:cs="仿宋_GB2312"/>
          <w:color w:val="000000"/>
          <w:kern w:val="0"/>
          <w:sz w:val="32"/>
          <w:szCs w:val="32"/>
          <w:highlight w:val="none"/>
          <w:shd w:val="clear" w:color="auto" w:fill="FFFFFF"/>
          <w:lang w:val="en" w:eastAsia="zh-CN"/>
        </w:rPr>
        <w:t>3</w:t>
      </w:r>
      <w:r>
        <w:rPr>
          <w:rFonts w:hint="eastAsia" w:ascii="方正仿宋简体" w:hAnsi="仿宋" w:eastAsia="方正仿宋简体" w:cs="仿宋_GB2312"/>
          <w:color w:val="000000"/>
          <w:kern w:val="0"/>
          <w:sz w:val="32"/>
          <w:szCs w:val="32"/>
          <w:highlight w:val="none"/>
          <w:shd w:val="clear" w:color="auto" w:fill="FFFFFF"/>
          <w:lang w:val="en-US" w:eastAsia="zh-CN"/>
        </w:rPr>
        <w:t>年12月31日</w:t>
      </w:r>
      <w:r>
        <w:rPr>
          <w:rFonts w:hint="eastAsia" w:ascii="方正仿宋简体" w:hAnsi="仿宋" w:eastAsia="方正仿宋简体" w:cs="仿宋_GB2312"/>
          <w:color w:val="000000"/>
          <w:kern w:val="0"/>
          <w:sz w:val="32"/>
          <w:szCs w:val="32"/>
          <w:highlight w:val="none"/>
          <w:shd w:val="clear" w:color="auto" w:fill="FFFFFF"/>
        </w:rPr>
        <w:t>，企业已按期还本付息</w:t>
      </w:r>
      <w:r>
        <w:rPr>
          <w:rFonts w:hint="eastAsia" w:ascii="方正仿宋简体" w:hAnsi="仿宋" w:eastAsia="方正仿宋简体" w:cs="仿宋_GB2312"/>
          <w:color w:val="000000"/>
          <w:kern w:val="0"/>
          <w:sz w:val="32"/>
          <w:szCs w:val="32"/>
          <w:highlight w:val="none"/>
          <w:shd w:val="clear" w:color="auto" w:fill="FFFFFF"/>
          <w:lang w:eastAsia="zh-CN"/>
        </w:rPr>
        <w:t>；已经享受市局贴息的贷款合同不得再次申报</w:t>
      </w:r>
      <w:r>
        <w:rPr>
          <w:rFonts w:hint="eastAsia" w:ascii="方正仿宋简体" w:hAnsi="仿宋" w:eastAsia="方正仿宋简体" w:cs="仿宋_GB2312"/>
          <w:color w:val="000000"/>
          <w:kern w:val="0"/>
          <w:sz w:val="32"/>
          <w:szCs w:val="32"/>
          <w:highlight w:val="none"/>
          <w:shd w:val="clear" w:color="auto" w:fill="FFFFFF"/>
        </w:rPr>
        <w:t>。</w:t>
      </w:r>
    </w:p>
    <w:p w14:paraId="2152E61F">
      <w:pPr>
        <w:spacing w:line="560" w:lineRule="exact"/>
        <w:ind w:firstLine="640" w:firstLineChars="200"/>
        <w:outlineLvl w:val="2"/>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3.上述知识产权质押融资合同已依法在国家知识产权局</w:t>
      </w:r>
      <w:r>
        <w:rPr>
          <w:rFonts w:hint="eastAsia" w:ascii="方正仿宋简体" w:hAnsi="仿宋" w:eastAsia="方正仿宋简体" w:cs="仿宋"/>
          <w:sz w:val="32"/>
          <w:szCs w:val="32"/>
          <w:highlight w:val="none"/>
        </w:rPr>
        <w:t>办理知识产权质押登</w:t>
      </w:r>
      <w:r>
        <w:rPr>
          <w:rFonts w:hint="eastAsia" w:ascii="方正仿宋简体" w:hAnsi="仿宋" w:eastAsia="方正仿宋简体" w:cs="仿宋_GB2312"/>
          <w:color w:val="000000"/>
          <w:kern w:val="0"/>
          <w:sz w:val="32"/>
          <w:szCs w:val="32"/>
          <w:highlight w:val="none"/>
          <w:shd w:val="clear" w:color="auto" w:fill="FFFFFF"/>
        </w:rPr>
        <w:t>记手续。</w:t>
      </w:r>
    </w:p>
    <w:p w14:paraId="0C016F53">
      <w:pPr>
        <w:spacing w:line="560" w:lineRule="exact"/>
        <w:ind w:firstLine="640" w:firstLineChars="200"/>
        <w:outlineLvl w:val="2"/>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4.质押期间出质的知识产权权属清晰、法律状态明确有效。</w:t>
      </w:r>
    </w:p>
    <w:p w14:paraId="0CC7C496">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（四）申报材料</w:t>
      </w:r>
    </w:p>
    <w:p w14:paraId="47333C0F">
      <w:pPr>
        <w:spacing w:line="560" w:lineRule="exact"/>
        <w:ind w:firstLine="640" w:firstLineChars="200"/>
        <w:outlineLvl w:val="2"/>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1.泉州市中小微企业知识产权质押融资贴息项目申报表。</w:t>
      </w:r>
    </w:p>
    <w:p w14:paraId="5D9388D5">
      <w:pPr>
        <w:spacing w:line="560" w:lineRule="exact"/>
        <w:ind w:firstLine="640" w:firstLineChars="200"/>
        <w:outlineLvl w:val="2"/>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 xml:space="preserve">2.与银行签订的贷款合同以及贷款合同关联的质押合同复印件，或与融资租赁公司签订的知识产权融资租赁合同复印件。 </w:t>
      </w:r>
    </w:p>
    <w:p w14:paraId="022768CF">
      <w:pPr>
        <w:spacing w:line="560" w:lineRule="exact"/>
        <w:ind w:firstLine="640" w:firstLineChars="200"/>
        <w:outlineLvl w:val="2"/>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3.知识产权质押合同在国家知识产权局登记备案资料复印件。</w:t>
      </w:r>
    </w:p>
    <w:p w14:paraId="4BAFF726">
      <w:pPr>
        <w:spacing w:line="560" w:lineRule="exact"/>
        <w:ind w:firstLine="640" w:firstLineChars="200"/>
        <w:outlineLvl w:val="2"/>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 xml:space="preserve">4.银行发放贷款凭证、银行还贷凭证和利息支付凭证复印件。 </w:t>
      </w:r>
    </w:p>
    <w:p w14:paraId="7CC6582E">
      <w:pPr>
        <w:spacing w:line="560" w:lineRule="exact"/>
        <w:ind w:firstLine="640" w:firstLineChars="200"/>
        <w:outlineLvl w:val="2"/>
        <w:rPr>
          <w:rFonts w:hint="eastAsia"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5.贷款合同关联的质押资产的评估报告复印件。</w:t>
      </w:r>
    </w:p>
    <w:p w14:paraId="04971A2D">
      <w:pPr>
        <w:spacing w:line="560" w:lineRule="exact"/>
        <w:ind w:firstLine="640" w:firstLineChars="200"/>
        <w:outlineLvl w:val="2"/>
        <w:rPr>
          <w:rFonts w:hint="default" w:ascii="方正仿宋简体" w:hAnsi="仿宋" w:eastAsia="方正仿宋简体" w:cs="仿宋_GB2312"/>
          <w:color w:val="000000"/>
          <w:kern w:val="0"/>
          <w:sz w:val="32"/>
          <w:szCs w:val="32"/>
          <w:highlight w:val="none"/>
          <w:shd w:val="clear" w:color="auto" w:fill="FFFFFF"/>
          <w:lang w:val="en-US"/>
        </w:rPr>
      </w:pPr>
      <w:r>
        <w:rPr>
          <w:rFonts w:hint="eastAsia" w:ascii="方正仿宋简体" w:hAnsi="仿宋" w:eastAsia="方正仿宋简体" w:cs="仿宋_GB2312"/>
          <w:color w:val="000000"/>
          <w:kern w:val="0"/>
          <w:sz w:val="32"/>
          <w:szCs w:val="32"/>
          <w:highlight w:val="none"/>
          <w:shd w:val="clear" w:color="auto" w:fill="FFFFFF"/>
        </w:rPr>
        <w:t>知识产权质押融资风险补偿机制下的中小微企业（含地理标志商标质押贷款中的农户）知识产权质押贷款</w:t>
      </w:r>
      <w:r>
        <w:rPr>
          <w:rFonts w:hint="eastAsia" w:ascii="方正仿宋简体" w:hAnsi="仿宋" w:eastAsia="方正仿宋简体" w:cs="仿宋_GB2312"/>
          <w:color w:val="000000"/>
          <w:kern w:val="0"/>
          <w:sz w:val="32"/>
          <w:szCs w:val="32"/>
          <w:highlight w:val="none"/>
          <w:shd w:val="clear" w:color="auto" w:fill="FFFFFF"/>
          <w:lang w:eastAsia="zh-CN"/>
        </w:rPr>
        <w:t>，</w:t>
      </w:r>
      <w:r>
        <w:rPr>
          <w:rFonts w:hint="eastAsia" w:ascii="方正仿宋简体" w:hAnsi="仿宋" w:eastAsia="方正仿宋简体" w:cs="仿宋_GB2312"/>
          <w:color w:val="000000"/>
          <w:kern w:val="0"/>
          <w:sz w:val="32"/>
          <w:szCs w:val="32"/>
          <w:highlight w:val="none"/>
          <w:shd w:val="clear" w:color="auto" w:fill="FFFFFF"/>
        </w:rPr>
        <w:t>免于企业申请，由发放贷款的银行统一向</w:t>
      </w:r>
      <w:r>
        <w:rPr>
          <w:rFonts w:hint="eastAsia" w:ascii="方正仿宋简体" w:hAnsi="仿宋" w:eastAsia="方正仿宋简体" w:cs="仿宋_GB2312"/>
          <w:color w:val="000000"/>
          <w:kern w:val="0"/>
          <w:sz w:val="32"/>
          <w:szCs w:val="32"/>
          <w:highlight w:val="none"/>
          <w:shd w:val="clear" w:color="auto" w:fill="FFFFFF"/>
          <w:lang w:eastAsia="zh-CN"/>
        </w:rPr>
        <w:t>辖区市场监管局</w:t>
      </w:r>
      <w:r>
        <w:rPr>
          <w:rFonts w:hint="eastAsia" w:ascii="方正仿宋简体" w:hAnsi="仿宋" w:eastAsia="方正仿宋简体" w:cs="仿宋_GB2312"/>
          <w:color w:val="000000"/>
          <w:kern w:val="0"/>
          <w:sz w:val="32"/>
          <w:szCs w:val="32"/>
          <w:highlight w:val="none"/>
          <w:shd w:val="clear" w:color="auto" w:fill="FFFFFF"/>
        </w:rPr>
        <w:t>提供</w:t>
      </w:r>
      <w:r>
        <w:rPr>
          <w:rFonts w:hint="eastAsia" w:ascii="方正仿宋简体" w:hAnsi="仿宋" w:eastAsia="方正仿宋简体" w:cs="仿宋_GB2312"/>
          <w:color w:val="000000"/>
          <w:kern w:val="0"/>
          <w:sz w:val="32"/>
          <w:szCs w:val="32"/>
          <w:highlight w:val="none"/>
          <w:shd w:val="clear" w:color="auto" w:fill="FFFFFF"/>
          <w:lang w:eastAsia="zh-CN"/>
        </w:rPr>
        <w:t>《</w:t>
      </w:r>
      <w:r>
        <w:rPr>
          <w:rFonts w:hint="eastAsia" w:ascii="方正仿宋简体" w:hAnsi="仿宋" w:eastAsia="方正仿宋简体" w:cs="仿宋_GB2312"/>
          <w:color w:val="000000"/>
          <w:kern w:val="0"/>
          <w:sz w:val="32"/>
          <w:szCs w:val="32"/>
          <w:highlight w:val="none"/>
          <w:shd w:val="clear" w:color="auto" w:fill="FFFFFF"/>
        </w:rPr>
        <w:t>知识产权质押融资风险补偿</w:t>
      </w:r>
      <w:r>
        <w:rPr>
          <w:rFonts w:hint="eastAsia" w:ascii="方正仿宋简体" w:hAnsi="仿宋" w:eastAsia="方正仿宋简体" w:cs="仿宋_GB2312"/>
          <w:color w:val="000000"/>
          <w:kern w:val="0"/>
          <w:sz w:val="32"/>
          <w:szCs w:val="32"/>
          <w:highlight w:val="none"/>
          <w:shd w:val="clear" w:color="auto" w:fill="FFFFFF"/>
          <w:lang w:eastAsia="zh-CN"/>
        </w:rPr>
        <w:t>机制下质押贴息汇总表》以及前述</w:t>
      </w:r>
      <w:r>
        <w:rPr>
          <w:rFonts w:hint="eastAsia" w:ascii="方正仿宋简体" w:hAnsi="仿宋" w:eastAsia="方正仿宋简体" w:cs="仿宋_GB2312"/>
          <w:color w:val="000000"/>
          <w:kern w:val="0"/>
          <w:sz w:val="32"/>
          <w:szCs w:val="32"/>
          <w:highlight w:val="none"/>
          <w:shd w:val="clear" w:color="auto" w:fill="FFFFFF"/>
          <w:lang w:val="en-US" w:eastAsia="zh-CN"/>
        </w:rPr>
        <w:t>2-5项材料。</w:t>
      </w:r>
    </w:p>
    <w:p w14:paraId="3142FCFC">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（五）注意事项</w:t>
      </w:r>
    </w:p>
    <w:p w14:paraId="432D5C78">
      <w:pPr>
        <w:spacing w:line="560" w:lineRule="exact"/>
        <w:ind w:firstLine="640" w:firstLineChars="200"/>
        <w:outlineLvl w:val="1"/>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通过知识产权质押放大融资额度是指，以知识产权与其他资产进行组合担保取得贷款的，仅对其他资产抵质押担保额度以外因知识产权质押而取得增加的贷款额度进行贴息，且以知识产权评估值为上限。其他资产抵质押担保额以其他资产在各家银行抵质押率和质押合同中的质押金额进行判定。例如，知识产权和其他资产一起组合质押，在某银行取得贷款500万元。其中知识产权评估值为200万元，其他资产评估值为600万元，该银行对除知识产权以外资产的质押率为5折，该知识产权质押放大额度为500-600*0.5=200万元（不超过200万元），贴息以200万元计算。</w:t>
      </w:r>
    </w:p>
    <w:p w14:paraId="0B9AFA67">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二十一、</w:t>
      </w:r>
      <w:r>
        <w:rPr>
          <w:rFonts w:hint="eastAsia" w:ascii="黑体" w:hAnsi="黑体" w:eastAsia="黑体"/>
          <w:sz w:val="32"/>
          <w:szCs w:val="32"/>
          <w:highlight w:val="none"/>
          <w:lang w:eastAsia="zh-CN"/>
        </w:rPr>
        <w:t>企业购买</w:t>
      </w:r>
      <w:r>
        <w:rPr>
          <w:rFonts w:hint="eastAsia" w:ascii="黑体" w:hAnsi="黑体" w:eastAsia="黑体"/>
          <w:sz w:val="32"/>
          <w:szCs w:val="32"/>
          <w:highlight w:val="none"/>
        </w:rPr>
        <w:t>知识产权保险补助</w:t>
      </w:r>
    </w:p>
    <w:p w14:paraId="09BC7382">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34100C6A">
      <w:pPr>
        <w:pStyle w:val="5"/>
        <w:widowControl w:val="0"/>
        <w:shd w:val="clear" w:color="auto" w:fill="FFFFFF"/>
        <w:spacing w:before="0" w:beforeAutospacing="0" w:after="0" w:afterAutospacing="0" w:line="570" w:lineRule="exact"/>
        <w:ind w:firstLine="640" w:firstLineChars="200"/>
        <w:rPr>
          <w:rFonts w:ascii="方正仿宋简体" w:hAnsi="仿宋" w:eastAsia="方正仿宋简体" w:cs="仿宋_GB2312"/>
          <w:color w:val="000000"/>
          <w:sz w:val="32"/>
          <w:szCs w:val="32"/>
          <w:highlight w:val="none"/>
          <w:shd w:val="clear" w:color="auto" w:fill="FFFFFF"/>
        </w:rPr>
      </w:pPr>
      <w:r>
        <w:rPr>
          <w:rFonts w:hint="eastAsia" w:ascii="方正仿宋简体" w:hAnsi="仿宋" w:eastAsia="方正仿宋简体" w:cs="仿宋_GB2312"/>
          <w:color w:val="000000"/>
          <w:sz w:val="32"/>
          <w:szCs w:val="32"/>
          <w:highlight w:val="none"/>
          <w:shd w:val="clear" w:color="auto" w:fill="FFFFFF"/>
        </w:rPr>
        <w:t>对购买与知识产权质押融资相关的保证保险、知识产权被侵权损失保险、侵权责任保险等保险服务，单笔保费金额在1500元以上的，按保费金额50%补助，每家企业每年最高补助5万元。</w:t>
      </w:r>
    </w:p>
    <w:p w14:paraId="49B8D772">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6D4C62BF">
      <w:pPr>
        <w:spacing w:line="560" w:lineRule="exact"/>
        <w:ind w:firstLine="640" w:firstLineChars="200"/>
        <w:outlineLvl w:val="1"/>
        <w:rPr>
          <w:rFonts w:ascii="方正仿宋简体" w:hAnsi="黑体" w:eastAsia="方正仿宋简体"/>
          <w:sz w:val="32"/>
          <w:szCs w:val="32"/>
          <w:highlight w:val="none"/>
        </w:rPr>
      </w:pPr>
      <w:r>
        <w:rPr>
          <w:rFonts w:hint="eastAsia" w:ascii="方正仿宋简体" w:hAnsi="仿宋" w:eastAsia="方正仿宋简体" w:cs="仿宋_GB2312"/>
          <w:color w:val="000000"/>
          <w:kern w:val="0"/>
          <w:sz w:val="32"/>
          <w:szCs w:val="32"/>
          <w:highlight w:val="none"/>
          <w:shd w:val="clear" w:color="auto" w:fill="FFFFFF"/>
        </w:rPr>
        <w:t>泉州地区企业</w:t>
      </w:r>
    </w:p>
    <w:p w14:paraId="50DE46E3">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（三）申报条件</w:t>
      </w:r>
    </w:p>
    <w:p w14:paraId="2220D6A4">
      <w:pPr>
        <w:adjustRightInd w:val="0"/>
        <w:snapToGrid w:val="0"/>
        <w:spacing w:line="580" w:lineRule="exact"/>
        <w:ind w:firstLine="640" w:firstLineChars="200"/>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1.</w:t>
      </w:r>
      <w:r>
        <w:rPr>
          <w:rFonts w:hint="eastAsia" w:ascii="方正仿宋简体" w:hAnsi="仿宋" w:eastAsia="方正仿宋简体" w:cs="仿宋_GB2312"/>
          <w:color w:val="000000"/>
          <w:kern w:val="0"/>
          <w:sz w:val="32"/>
          <w:szCs w:val="32"/>
          <w:highlight w:val="none"/>
          <w:shd w:val="clear" w:color="auto" w:fill="FFFFFF"/>
          <w:lang w:val="en-US" w:eastAsia="zh-CN"/>
        </w:rPr>
        <w:t>202</w:t>
      </w:r>
      <w:r>
        <w:rPr>
          <w:rFonts w:hint="default" w:ascii="方正仿宋简体" w:hAnsi="仿宋" w:eastAsia="方正仿宋简体" w:cs="仿宋_GB2312"/>
          <w:color w:val="000000"/>
          <w:kern w:val="0"/>
          <w:sz w:val="32"/>
          <w:szCs w:val="32"/>
          <w:highlight w:val="none"/>
          <w:shd w:val="clear" w:color="auto" w:fill="FFFFFF"/>
          <w:lang w:val="en" w:eastAsia="zh-CN"/>
        </w:rPr>
        <w:t>3</w:t>
      </w:r>
      <w:r>
        <w:rPr>
          <w:rFonts w:hint="eastAsia" w:ascii="方正仿宋简体" w:hAnsi="仿宋" w:eastAsia="方正仿宋简体" w:cs="仿宋_GB2312"/>
          <w:color w:val="000000"/>
          <w:kern w:val="0"/>
          <w:sz w:val="32"/>
          <w:szCs w:val="32"/>
          <w:highlight w:val="none"/>
          <w:shd w:val="clear" w:color="auto" w:fill="FFFFFF"/>
          <w:lang w:val="en-US" w:eastAsia="zh-CN"/>
        </w:rPr>
        <w:t>年</w:t>
      </w:r>
      <w:r>
        <w:rPr>
          <w:rFonts w:hint="eastAsia" w:ascii="方正仿宋简体" w:hAnsi="仿宋" w:eastAsia="方正仿宋简体" w:cs="仿宋_GB2312"/>
          <w:color w:val="000000"/>
          <w:kern w:val="0"/>
          <w:sz w:val="32"/>
          <w:szCs w:val="32"/>
          <w:highlight w:val="none"/>
          <w:shd w:val="clear" w:color="auto" w:fill="FFFFFF"/>
        </w:rPr>
        <w:t>购买与知识产权质押融资相关的保证保险、知识产权被侵权损失保险、侵权责任保险等保险服务。</w:t>
      </w:r>
      <w:r>
        <w:rPr>
          <w:rFonts w:hint="eastAsia" w:ascii="方正仿宋简体" w:hAnsi="仿宋" w:eastAsia="方正仿宋简体" w:cs="仿宋_GB2312"/>
          <w:color w:val="000000"/>
          <w:kern w:val="0"/>
          <w:sz w:val="32"/>
          <w:szCs w:val="32"/>
          <w:highlight w:val="none"/>
          <w:shd w:val="clear" w:color="auto" w:fill="FFFFFF"/>
          <w:lang w:eastAsia="zh-CN"/>
        </w:rPr>
        <w:t>已经享受市局补助的保险合同不得再次申报</w:t>
      </w:r>
      <w:r>
        <w:rPr>
          <w:rFonts w:hint="eastAsia" w:ascii="方正仿宋简体" w:hAnsi="仿宋" w:eastAsia="方正仿宋简体" w:cs="仿宋_GB2312"/>
          <w:color w:val="000000"/>
          <w:kern w:val="0"/>
          <w:sz w:val="32"/>
          <w:szCs w:val="32"/>
          <w:highlight w:val="none"/>
          <w:shd w:val="clear" w:color="auto" w:fill="FFFFFF"/>
        </w:rPr>
        <w:t>。</w:t>
      </w:r>
    </w:p>
    <w:p w14:paraId="4C9DB4C5">
      <w:pPr>
        <w:adjustRightInd w:val="0"/>
        <w:snapToGrid w:val="0"/>
        <w:spacing w:line="580" w:lineRule="exact"/>
        <w:ind w:firstLine="640" w:firstLineChars="200"/>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2.单笔保费金额在1500元以上的。</w:t>
      </w:r>
    </w:p>
    <w:p w14:paraId="66236664">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（四）申报材料</w:t>
      </w:r>
    </w:p>
    <w:p w14:paraId="423FF3E5">
      <w:pPr>
        <w:snapToGrid w:val="0"/>
        <w:spacing w:line="560" w:lineRule="exact"/>
        <w:ind w:firstLine="640" w:firstLineChars="200"/>
        <w:contextualSpacing/>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1.泉州市</w:t>
      </w:r>
      <w:r>
        <w:rPr>
          <w:rFonts w:hint="eastAsia" w:ascii="方正仿宋简体" w:hAnsi="黑体" w:eastAsia="方正仿宋简体"/>
          <w:sz w:val="32"/>
          <w:szCs w:val="32"/>
          <w:highlight w:val="none"/>
          <w:lang w:eastAsia="zh-CN"/>
        </w:rPr>
        <w:t>企业购买</w:t>
      </w:r>
      <w:r>
        <w:rPr>
          <w:rFonts w:hint="eastAsia" w:ascii="方正仿宋简体" w:hAnsi="黑体" w:eastAsia="方正仿宋简体"/>
          <w:sz w:val="32"/>
          <w:szCs w:val="32"/>
          <w:highlight w:val="none"/>
        </w:rPr>
        <w:t>知识产权保险补助项目申报表；</w:t>
      </w:r>
    </w:p>
    <w:p w14:paraId="6BD5AEB1">
      <w:pPr>
        <w:spacing w:line="560" w:lineRule="exact"/>
        <w:ind w:firstLine="640" w:firstLineChars="200"/>
        <w:outlineLvl w:val="2"/>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2.相关知识产权保险合同；</w:t>
      </w:r>
    </w:p>
    <w:p w14:paraId="4BE1D715">
      <w:pPr>
        <w:spacing w:line="560" w:lineRule="exact"/>
        <w:ind w:firstLine="640" w:firstLineChars="200"/>
        <w:outlineLvl w:val="2"/>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3.保费支付发票</w:t>
      </w:r>
      <w:r>
        <w:rPr>
          <w:rFonts w:hint="eastAsia" w:ascii="方正仿宋简体" w:eastAsia="方正仿宋简体" w:cs="仿宋_GB2312"/>
          <w:sz w:val="32"/>
          <w:szCs w:val="32"/>
          <w:highlight w:val="none"/>
        </w:rPr>
        <w:t>，</w:t>
      </w:r>
      <w:r>
        <w:rPr>
          <w:rFonts w:hint="eastAsia" w:ascii="方正仿宋简体" w:hAnsi="仿宋" w:eastAsia="方正仿宋简体" w:cs="仿宋_GB2312"/>
          <w:color w:val="000000"/>
          <w:kern w:val="0"/>
          <w:sz w:val="32"/>
          <w:szCs w:val="32"/>
          <w:highlight w:val="none"/>
          <w:shd w:val="clear" w:color="auto" w:fill="FFFFFF"/>
        </w:rPr>
        <w:t>实际支付保费金额以合同和发票二者中数额低的计算。</w:t>
      </w:r>
    </w:p>
    <w:p w14:paraId="029BF695">
      <w:pPr>
        <w:spacing w:line="560" w:lineRule="exact"/>
        <w:ind w:firstLine="640" w:firstLineChars="200"/>
        <w:outlineLvl w:val="1"/>
        <w:rPr>
          <w:rFonts w:hint="eastAsia" w:ascii="黑体" w:hAnsi="黑体" w:eastAsia="黑体"/>
          <w:sz w:val="32"/>
          <w:szCs w:val="32"/>
          <w:highlight w:val="none"/>
        </w:rPr>
      </w:pPr>
      <w:r>
        <w:rPr>
          <w:rFonts w:hint="eastAsia" w:ascii="黑体" w:hAnsi="黑体" w:eastAsia="黑体"/>
          <w:sz w:val="32"/>
          <w:szCs w:val="32"/>
          <w:highlight w:val="none"/>
        </w:rPr>
        <w:t>二十二、新设立专利代理机构</w:t>
      </w:r>
    </w:p>
    <w:p w14:paraId="4C0AC00D">
      <w:pPr>
        <w:spacing w:line="560" w:lineRule="exact"/>
        <w:ind w:firstLine="640" w:firstLineChars="200"/>
        <w:outlineLvl w:val="1"/>
        <w:rPr>
          <w:rFonts w:ascii="楷体" w:hAnsi="楷体" w:eastAsia="楷体" w:cs="仿宋_GB2312"/>
          <w:color w:val="000000"/>
          <w:kern w:val="0"/>
          <w:sz w:val="32"/>
          <w:szCs w:val="32"/>
          <w:shd w:val="clear" w:color="auto" w:fill="FFFFFF"/>
        </w:rPr>
      </w:pPr>
      <w:r>
        <w:rPr>
          <w:rFonts w:hint="eastAsia" w:ascii="楷体" w:hAnsi="楷体" w:eastAsia="楷体" w:cs="仿宋_GB2312"/>
          <w:color w:val="000000"/>
          <w:kern w:val="0"/>
          <w:sz w:val="32"/>
          <w:szCs w:val="32"/>
          <w:shd w:val="clear" w:color="auto" w:fill="FFFFFF"/>
        </w:rPr>
        <w:t>（一）奖励标准</w:t>
      </w:r>
    </w:p>
    <w:p w14:paraId="12A9D2A7">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rPr>
        <w:t>对2021年起新获得国家知识产权局批准设立的专利代理机构，且专利代理师达5名（含5名）以上的，一次性奖励新机构10万元。</w:t>
      </w:r>
    </w:p>
    <w:p w14:paraId="1C16A87E">
      <w:pPr>
        <w:spacing w:line="560" w:lineRule="exact"/>
        <w:ind w:firstLine="640" w:firstLineChars="200"/>
        <w:outlineLvl w:val="1"/>
        <w:rPr>
          <w:rFonts w:ascii="楷体" w:hAnsi="楷体" w:eastAsia="楷体" w:cs="仿宋_GB2312"/>
          <w:kern w:val="0"/>
          <w:sz w:val="32"/>
          <w:szCs w:val="32"/>
          <w:shd w:val="clear" w:color="auto" w:fill="FFFFFF"/>
        </w:rPr>
      </w:pPr>
      <w:r>
        <w:rPr>
          <w:rFonts w:hint="eastAsia" w:ascii="楷体" w:hAnsi="楷体" w:eastAsia="楷体" w:cs="仿宋_GB2312"/>
          <w:kern w:val="0"/>
          <w:sz w:val="32"/>
          <w:szCs w:val="32"/>
          <w:shd w:val="clear" w:color="auto" w:fill="FFFFFF"/>
        </w:rPr>
        <w:t>（二）申报主体</w:t>
      </w:r>
    </w:p>
    <w:p w14:paraId="6B327A49">
      <w:pPr>
        <w:spacing w:line="560" w:lineRule="exact"/>
        <w:ind w:firstLine="640" w:firstLineChars="200"/>
        <w:outlineLvl w:val="1"/>
        <w:rPr>
          <w:rFonts w:ascii="楷体" w:hAnsi="楷体" w:eastAsia="楷体" w:cs="仿宋_GB2312"/>
          <w:kern w:val="0"/>
          <w:sz w:val="32"/>
          <w:szCs w:val="32"/>
          <w:shd w:val="clear" w:color="auto" w:fill="FFFFFF"/>
        </w:rPr>
      </w:pPr>
      <w:r>
        <w:rPr>
          <w:rFonts w:hint="eastAsia" w:ascii="Calibri" w:hAnsi="Calibri" w:eastAsia="方正仿宋简体" w:cs="Times New Roman"/>
          <w:kern w:val="0"/>
          <w:sz w:val="32"/>
          <w:szCs w:val="22"/>
        </w:rPr>
        <w:t>泉州市</w:t>
      </w:r>
      <w:r>
        <w:rPr>
          <w:rFonts w:hint="eastAsia" w:ascii="Calibri" w:hAnsi="Calibri" w:eastAsia="方正仿宋简体" w:cs="Times New Roman"/>
          <w:kern w:val="0"/>
          <w:sz w:val="32"/>
          <w:szCs w:val="22"/>
          <w:lang w:eastAsia="zh-CN"/>
        </w:rPr>
        <w:t>新设</w:t>
      </w:r>
      <w:r>
        <w:rPr>
          <w:rFonts w:hint="eastAsia" w:ascii="Calibri" w:hAnsi="Calibri" w:eastAsia="方正仿宋简体" w:cs="Times New Roman"/>
          <w:kern w:val="0"/>
          <w:sz w:val="32"/>
          <w:szCs w:val="22"/>
        </w:rPr>
        <w:t>专利代理机构</w:t>
      </w:r>
      <w:r>
        <w:rPr>
          <w:rFonts w:hint="eastAsia" w:ascii="Calibri" w:hAnsi="Calibri" w:eastAsia="方正仿宋简体" w:cs="Times New Roman"/>
          <w:kern w:val="0"/>
          <w:sz w:val="32"/>
          <w:szCs w:val="22"/>
          <w:lang w:val="en-US" w:eastAsia="zh-CN"/>
        </w:rPr>
        <w:t>(独立法人或者合伙企业,不包括分支机构)</w:t>
      </w:r>
      <w:r>
        <w:rPr>
          <w:rFonts w:hint="eastAsia" w:ascii="Calibri" w:hAnsi="Calibri" w:eastAsia="方正仿宋简体" w:cs="Times New Roman"/>
          <w:kern w:val="0"/>
          <w:sz w:val="32"/>
          <w:szCs w:val="22"/>
        </w:rPr>
        <w:t>。</w:t>
      </w:r>
    </w:p>
    <w:p w14:paraId="22944979">
      <w:pPr>
        <w:spacing w:line="560" w:lineRule="exact"/>
        <w:ind w:firstLine="640" w:firstLineChars="200"/>
        <w:outlineLvl w:val="1"/>
        <w:rPr>
          <w:rFonts w:ascii="楷体" w:hAnsi="楷体" w:eastAsia="楷体" w:cs="仿宋_GB2312"/>
          <w:kern w:val="0"/>
          <w:sz w:val="32"/>
          <w:szCs w:val="32"/>
          <w:shd w:val="clear" w:color="auto" w:fill="FFFFFF"/>
        </w:rPr>
      </w:pPr>
      <w:r>
        <w:rPr>
          <w:rFonts w:hint="eastAsia" w:ascii="楷体" w:hAnsi="楷体" w:eastAsia="楷体" w:cs="仿宋_GB2312"/>
          <w:kern w:val="0"/>
          <w:sz w:val="32"/>
          <w:szCs w:val="32"/>
          <w:shd w:val="clear" w:color="auto" w:fill="FFFFFF"/>
        </w:rPr>
        <w:t>（三）申报条件</w:t>
      </w:r>
    </w:p>
    <w:p w14:paraId="44C874BF">
      <w:pPr>
        <w:spacing w:line="560" w:lineRule="exact"/>
        <w:ind w:firstLine="640" w:firstLineChars="200"/>
        <w:rPr>
          <w:rFonts w:ascii="方正仿宋简体" w:hAnsi="方正仿宋简体" w:eastAsia="方正仿宋简体" w:cs="方正仿宋简体"/>
          <w:sz w:val="32"/>
          <w:szCs w:val="32"/>
        </w:rPr>
      </w:pPr>
      <w:r>
        <w:rPr>
          <w:rFonts w:hint="eastAsia" w:ascii="方正仿宋简体" w:hAnsi="黑体" w:eastAsia="方正仿宋简体" w:cs="Times New Roman"/>
          <w:sz w:val="32"/>
          <w:szCs w:val="32"/>
        </w:rPr>
        <w:t>1.2021年1月1日至202</w:t>
      </w:r>
      <w:r>
        <w:rPr>
          <w:rFonts w:hint="eastAsia" w:ascii="方正仿宋简体" w:hAnsi="黑体" w:eastAsia="方正仿宋简体" w:cs="Times New Roman"/>
          <w:sz w:val="32"/>
          <w:szCs w:val="32"/>
          <w:lang w:val="en-US" w:eastAsia="zh-CN"/>
        </w:rPr>
        <w:t>3</w:t>
      </w:r>
      <w:r>
        <w:rPr>
          <w:rFonts w:hint="eastAsia" w:ascii="方正仿宋简体" w:hAnsi="黑体" w:eastAsia="方正仿宋简体" w:cs="Times New Roman"/>
          <w:sz w:val="32"/>
          <w:szCs w:val="32"/>
        </w:rPr>
        <w:t>年</w:t>
      </w:r>
      <w:r>
        <w:rPr>
          <w:rFonts w:hint="eastAsia" w:ascii="方正仿宋简体" w:hAnsi="黑体" w:eastAsia="方正仿宋简体" w:cs="Times New Roman"/>
          <w:sz w:val="32"/>
          <w:szCs w:val="32"/>
          <w:lang w:val="en-US" w:eastAsia="zh-CN"/>
        </w:rPr>
        <w:t>4</w:t>
      </w:r>
      <w:r>
        <w:rPr>
          <w:rFonts w:hint="eastAsia" w:ascii="方正仿宋简体" w:hAnsi="黑体" w:eastAsia="方正仿宋简体" w:cs="Times New Roman"/>
          <w:sz w:val="32"/>
          <w:szCs w:val="32"/>
        </w:rPr>
        <w:t>月</w:t>
      </w:r>
      <w:r>
        <w:rPr>
          <w:rFonts w:hint="eastAsia" w:ascii="方正仿宋简体" w:hAnsi="黑体" w:eastAsia="方正仿宋简体" w:cs="Times New Roman"/>
          <w:sz w:val="32"/>
          <w:szCs w:val="32"/>
          <w:lang w:val="en-US" w:eastAsia="zh-CN"/>
        </w:rPr>
        <w:t>30</w:t>
      </w:r>
      <w:r>
        <w:rPr>
          <w:rFonts w:hint="eastAsia" w:ascii="方正仿宋简体" w:hAnsi="黑体" w:eastAsia="方正仿宋简体" w:cs="Times New Roman"/>
          <w:sz w:val="32"/>
          <w:szCs w:val="32"/>
        </w:rPr>
        <w:t>日期间，在泉州市新注册登记并经国家知识产权局批准设立的专利代</w:t>
      </w:r>
      <w:r>
        <w:rPr>
          <w:rFonts w:hint="eastAsia" w:ascii="方正仿宋简体" w:hAnsi="方正仿宋简体" w:eastAsia="方正仿宋简体" w:cs="方正仿宋简体"/>
          <w:sz w:val="32"/>
          <w:szCs w:val="32"/>
        </w:rPr>
        <w:t>理机构</w:t>
      </w:r>
      <w:r>
        <w:rPr>
          <w:rFonts w:hint="eastAsia" w:ascii="方正仿宋简体" w:hAnsi="方正仿宋简体" w:eastAsia="方正仿宋简体" w:cs="方正仿宋简体"/>
          <w:sz w:val="32"/>
          <w:szCs w:val="32"/>
          <w:lang w:val="en-US" w:eastAsia="zh-CN"/>
        </w:rPr>
        <w:t>,已经获得该项奖补的不得再次申报</w:t>
      </w:r>
      <w:r>
        <w:rPr>
          <w:rFonts w:hint="eastAsia" w:ascii="方正仿宋简体" w:hAnsi="方正仿宋简体" w:eastAsia="方正仿宋简体" w:cs="方正仿宋简体"/>
          <w:sz w:val="32"/>
          <w:szCs w:val="32"/>
        </w:rPr>
        <w:t>；</w:t>
      </w:r>
    </w:p>
    <w:p w14:paraId="66055624">
      <w:pPr>
        <w:numPr>
          <w:ilvl w:val="0"/>
          <w:numId w:val="0"/>
        </w:numPr>
        <w:spacing w:line="560" w:lineRule="exact"/>
        <w:ind w:firstLine="640" w:firstLineChars="200"/>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2.</w:t>
      </w:r>
      <w:r>
        <w:rPr>
          <w:rFonts w:hint="eastAsia" w:ascii="方正仿宋简体" w:hAnsi="方正仿宋简体" w:eastAsia="方正仿宋简体" w:cs="方正仿宋简体"/>
          <w:sz w:val="32"/>
          <w:szCs w:val="32"/>
        </w:rPr>
        <w:t>该专利代理机构</w:t>
      </w:r>
    </w:p>
    <w:p w14:paraId="72373477">
      <w:pPr>
        <w:numPr>
          <w:ilvl w:val="0"/>
          <w:numId w:val="0"/>
        </w:numPr>
        <w:spacing w:line="560" w:lineRule="exact"/>
        <w:ind w:firstLine="640" w:firstLineChars="200"/>
        <w:rPr>
          <w:rFonts w:ascii="楷体" w:hAnsi="楷体" w:eastAsia="楷体" w:cs="仿宋_GB2312"/>
          <w:kern w:val="0"/>
          <w:sz w:val="32"/>
          <w:szCs w:val="32"/>
          <w:shd w:val="clear" w:color="auto" w:fill="FFFFFF"/>
        </w:rPr>
      </w:pPr>
      <w:r>
        <w:rPr>
          <w:rFonts w:hint="eastAsia" w:ascii="方正仿宋简体" w:hAnsi="方正仿宋简体" w:eastAsia="方正仿宋简体" w:cs="方正仿宋简体"/>
          <w:sz w:val="32"/>
          <w:szCs w:val="32"/>
          <w:lang w:val="en-US" w:eastAsia="zh-CN"/>
        </w:rPr>
        <w:t>3.</w:t>
      </w:r>
      <w:r>
        <w:rPr>
          <w:rFonts w:hint="eastAsia" w:ascii="方正仿宋简体" w:hAnsi="方正仿宋简体" w:eastAsia="方正仿宋简体" w:cs="方正仿宋简体"/>
          <w:sz w:val="32"/>
          <w:szCs w:val="32"/>
        </w:rPr>
        <w:t>至申报材料时拥有专利代理师5名以上（含5名）,同一专利代理师不得在不同代理机构重复申报。</w:t>
      </w:r>
    </w:p>
    <w:p w14:paraId="06C54411">
      <w:pPr>
        <w:spacing w:line="560" w:lineRule="exact"/>
        <w:ind w:firstLine="640" w:firstLineChars="200"/>
        <w:outlineLvl w:val="1"/>
        <w:rPr>
          <w:rFonts w:ascii="楷体" w:hAnsi="楷体" w:eastAsia="楷体" w:cs="仿宋_GB2312"/>
          <w:kern w:val="0"/>
          <w:sz w:val="32"/>
          <w:szCs w:val="32"/>
          <w:shd w:val="clear" w:color="auto" w:fill="FFFFFF"/>
        </w:rPr>
      </w:pPr>
      <w:r>
        <w:rPr>
          <w:rFonts w:hint="eastAsia" w:ascii="楷体" w:hAnsi="楷体" w:eastAsia="楷体" w:cs="仿宋_GB2312"/>
          <w:kern w:val="0"/>
          <w:sz w:val="32"/>
          <w:szCs w:val="32"/>
          <w:shd w:val="clear" w:color="auto" w:fill="FFFFFF"/>
        </w:rPr>
        <w:t>（四）申报材料</w:t>
      </w:r>
    </w:p>
    <w:p w14:paraId="5305038C">
      <w:pPr>
        <w:spacing w:line="56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1.泉州市新设立专利代理机构奖励项目申报表；</w:t>
      </w:r>
    </w:p>
    <w:p w14:paraId="331774A0">
      <w:pPr>
        <w:spacing w:line="56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2.国家知识产权局批复文件复印件；</w:t>
      </w:r>
    </w:p>
    <w:p w14:paraId="5F734747">
      <w:pPr>
        <w:spacing w:line="560" w:lineRule="exact"/>
        <w:ind w:firstLine="640" w:firstLineChars="200"/>
        <w:outlineLvl w:val="1"/>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3.专利代理师资格证书及社保医保等说明在泉就业材料。</w:t>
      </w:r>
    </w:p>
    <w:p w14:paraId="2E98B144">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二十</w:t>
      </w:r>
      <w:r>
        <w:rPr>
          <w:rFonts w:hint="eastAsia" w:ascii="黑体" w:hAnsi="黑体" w:eastAsia="黑体"/>
          <w:sz w:val="32"/>
          <w:szCs w:val="32"/>
          <w:highlight w:val="none"/>
          <w:lang w:eastAsia="zh-CN"/>
        </w:rPr>
        <w:t>三</w:t>
      </w:r>
      <w:r>
        <w:rPr>
          <w:rFonts w:hint="eastAsia" w:ascii="黑体" w:hAnsi="黑体" w:eastAsia="黑体"/>
          <w:sz w:val="32"/>
          <w:szCs w:val="32"/>
          <w:highlight w:val="none"/>
        </w:rPr>
        <w:t>、知识产权运营机构营收奖励</w:t>
      </w:r>
    </w:p>
    <w:p w14:paraId="0F37408A">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7C373A5C">
      <w:pPr>
        <w:spacing w:line="560" w:lineRule="exact"/>
        <w:ind w:firstLine="640" w:firstLineChars="200"/>
        <w:outlineLvl w:val="1"/>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知识产权运营机构年度主营业务收入达到1000万元的，一次性奖励20万元。</w:t>
      </w:r>
    </w:p>
    <w:p w14:paraId="0E9B01E1">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3C7A98E2">
      <w:pPr>
        <w:spacing w:line="560" w:lineRule="exact"/>
        <w:ind w:firstLine="640" w:firstLineChars="200"/>
        <w:outlineLvl w:val="1"/>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泉州市登记注册的知识产权运营机构</w:t>
      </w:r>
    </w:p>
    <w:p w14:paraId="0492CFBE">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（三）申报条件</w:t>
      </w:r>
    </w:p>
    <w:p w14:paraId="3D40BC43">
      <w:pPr>
        <w:spacing w:line="560" w:lineRule="exact"/>
        <w:ind w:firstLine="640" w:firstLineChars="200"/>
        <w:rPr>
          <w:rFonts w:ascii="方正仿宋简体" w:hAnsi="方正仿宋简体" w:eastAsia="方正仿宋简体" w:cs="方正仿宋简体"/>
          <w:sz w:val="32"/>
          <w:szCs w:val="32"/>
          <w:highlight w:val="none"/>
        </w:rPr>
      </w:pPr>
      <w:r>
        <w:rPr>
          <w:rFonts w:hint="eastAsia" w:ascii="方正仿宋简体" w:hAnsi="方正仿宋简体" w:eastAsia="方正仿宋简体" w:cs="方正仿宋简体"/>
          <w:sz w:val="32"/>
          <w:szCs w:val="32"/>
          <w:highlight w:val="none"/>
        </w:rPr>
        <w:t>202</w:t>
      </w:r>
      <w:r>
        <w:rPr>
          <w:rFonts w:hint="eastAsia" w:ascii="方正仿宋简体" w:hAnsi="方正仿宋简体" w:eastAsia="方正仿宋简体" w:cs="方正仿宋简体"/>
          <w:sz w:val="32"/>
          <w:szCs w:val="32"/>
          <w:highlight w:val="none"/>
          <w:lang w:val="en-US" w:eastAsia="zh-CN"/>
        </w:rPr>
        <w:t>3</w:t>
      </w:r>
      <w:r>
        <w:rPr>
          <w:rFonts w:hint="eastAsia" w:ascii="方正仿宋简体" w:hAnsi="方正仿宋简体" w:eastAsia="方正仿宋简体" w:cs="方正仿宋简体"/>
          <w:sz w:val="32"/>
          <w:szCs w:val="32"/>
          <w:highlight w:val="none"/>
        </w:rPr>
        <w:t>年度主营业务收入达到1000万元（计算主营业务收入时应将商标、专利代理收入扣除）</w:t>
      </w:r>
    </w:p>
    <w:p w14:paraId="37FBB9CA">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（四）申报材料</w:t>
      </w:r>
    </w:p>
    <w:p w14:paraId="5ADCF5AC">
      <w:pPr>
        <w:spacing w:line="600" w:lineRule="exact"/>
        <w:ind w:firstLine="640" w:firstLineChars="200"/>
        <w:jc w:val="left"/>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1.泉州市知识产权运营机构营收奖励项目申报表。</w:t>
      </w:r>
    </w:p>
    <w:p w14:paraId="4038B767">
      <w:pPr>
        <w:spacing w:line="560" w:lineRule="exact"/>
        <w:ind w:firstLine="640" w:firstLineChars="200"/>
        <w:outlineLvl w:val="1"/>
        <w:rPr>
          <w:rFonts w:ascii="方正仿宋简体" w:hAnsi="仿宋" w:eastAsia="方正仿宋简体" w:cs="仿宋_GB2312"/>
          <w:color w:val="000000"/>
          <w:kern w:val="0"/>
          <w:sz w:val="32"/>
          <w:szCs w:val="32"/>
          <w:highlight w:val="none"/>
          <w:shd w:val="clear" w:color="auto" w:fill="FFFFFF"/>
        </w:rPr>
      </w:pPr>
      <w:r>
        <w:rPr>
          <w:rFonts w:hint="eastAsia" w:ascii="方正仿宋简体" w:hAnsi="仿宋" w:eastAsia="方正仿宋简体" w:cs="仿宋_GB2312"/>
          <w:color w:val="000000"/>
          <w:kern w:val="0"/>
          <w:sz w:val="32"/>
          <w:szCs w:val="32"/>
          <w:highlight w:val="none"/>
          <w:shd w:val="clear" w:color="auto" w:fill="FFFFFF"/>
        </w:rPr>
        <w:t>2.知识产权主营业务收入的专项审计报告。</w:t>
      </w:r>
    </w:p>
    <w:p w14:paraId="51DBDEB3">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rPr>
        <w:t>二十</w:t>
      </w:r>
      <w:r>
        <w:rPr>
          <w:rFonts w:hint="eastAsia" w:ascii="黑体" w:hAnsi="黑体" w:eastAsia="黑体"/>
          <w:sz w:val="32"/>
          <w:szCs w:val="32"/>
          <w:highlight w:val="none"/>
          <w:lang w:eastAsia="zh-CN"/>
        </w:rPr>
        <w:t>四</w:t>
      </w:r>
      <w:r>
        <w:rPr>
          <w:rFonts w:hint="eastAsia" w:ascii="黑体" w:hAnsi="黑体" w:eastAsia="黑体"/>
          <w:sz w:val="32"/>
          <w:szCs w:val="32"/>
          <w:highlight w:val="none"/>
        </w:rPr>
        <w:t>、知识产权贯标奖励</w:t>
      </w:r>
    </w:p>
    <w:p w14:paraId="0F2082B4">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36C625F9">
      <w:pPr>
        <w:spacing w:line="560" w:lineRule="exact"/>
        <w:ind w:firstLine="640" w:firstLineChars="200"/>
        <w:outlineLvl w:val="1"/>
        <w:rPr>
          <w:rFonts w:eastAsia="方正仿宋简体"/>
          <w:kern w:val="0"/>
          <w:sz w:val="32"/>
          <w:highlight w:val="none"/>
        </w:rPr>
      </w:pPr>
      <w:r>
        <w:rPr>
          <w:rFonts w:hint="eastAsia" w:eastAsia="方正仿宋简体"/>
          <w:kern w:val="0"/>
          <w:sz w:val="32"/>
          <w:highlight w:val="none"/>
        </w:rPr>
        <w:t>推动企业、高校、科研院所健全知识产权管理体系，对首次通过国家知识产权管理体系审核认证的，按实际发生认证费用的50%给予补助，每个单位最高补助3万元。</w:t>
      </w:r>
    </w:p>
    <w:p w14:paraId="289294D9">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18F021C1">
      <w:pPr>
        <w:spacing w:line="600" w:lineRule="exact"/>
        <w:ind w:firstLine="640" w:firstLineChars="200"/>
        <w:jc w:val="left"/>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泉州市企（事）业单位。</w:t>
      </w:r>
    </w:p>
    <w:p w14:paraId="6B891F8A">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（三）申报条件</w:t>
      </w:r>
    </w:p>
    <w:p w14:paraId="72380867">
      <w:pPr>
        <w:spacing w:line="600" w:lineRule="exact"/>
        <w:ind w:firstLine="640" w:firstLineChars="200"/>
        <w:jc w:val="left"/>
        <w:rPr>
          <w:rFonts w:ascii="方正仿宋简体" w:hAnsi="黑体" w:eastAsia="方正仿宋简体"/>
          <w:sz w:val="32"/>
          <w:szCs w:val="32"/>
          <w:highlight w:val="none"/>
        </w:rPr>
      </w:pPr>
      <w:r>
        <w:rPr>
          <w:rFonts w:hint="default" w:ascii="方正仿宋简体" w:hAnsi="黑体" w:eastAsia="方正仿宋简体"/>
          <w:sz w:val="32"/>
          <w:szCs w:val="32"/>
          <w:highlight w:val="none"/>
          <w:lang w:val="en" w:eastAsia="zh-CN"/>
        </w:rPr>
        <w:t>2023</w:t>
      </w:r>
      <w:r>
        <w:rPr>
          <w:rFonts w:hint="eastAsia" w:ascii="方正仿宋简体" w:hAnsi="黑体" w:eastAsia="方正仿宋简体"/>
          <w:sz w:val="32"/>
          <w:szCs w:val="32"/>
          <w:highlight w:val="none"/>
          <w:lang w:val="en-US" w:eastAsia="zh-CN"/>
        </w:rPr>
        <w:t>年</w:t>
      </w:r>
      <w:r>
        <w:rPr>
          <w:rFonts w:hint="eastAsia" w:ascii="方正仿宋简体" w:hAnsi="黑体" w:eastAsia="方正仿宋简体"/>
          <w:sz w:val="32"/>
          <w:szCs w:val="32"/>
          <w:highlight w:val="none"/>
        </w:rPr>
        <w:t>首次通过“贯标”，并获得第三方认证机构（国家认证认可</w:t>
      </w:r>
      <w:r>
        <w:rPr>
          <w:rFonts w:hint="eastAsia" w:ascii="方正仿宋简体" w:hAnsi="黑体" w:eastAsia="方正仿宋简体"/>
          <w:sz w:val="32"/>
          <w:szCs w:val="32"/>
          <w:highlight w:val="none"/>
          <w:lang w:eastAsia="zh-CN"/>
        </w:rPr>
        <w:t>监督</w:t>
      </w:r>
      <w:bookmarkStart w:id="1" w:name="_GoBack"/>
      <w:bookmarkEnd w:id="1"/>
      <w:r>
        <w:rPr>
          <w:rFonts w:hint="eastAsia" w:ascii="方正仿宋简体" w:hAnsi="黑体" w:eastAsia="方正仿宋简体"/>
          <w:sz w:val="32"/>
          <w:szCs w:val="32"/>
          <w:highlight w:val="none"/>
        </w:rPr>
        <w:t>管理委员会（CNCA）批准、经国家登记主管机关依法登记注册的独立法人单位）颁发的知识产权管理体系认证证书。</w:t>
      </w:r>
      <w:r>
        <w:rPr>
          <w:rFonts w:hint="eastAsia" w:ascii="方正仿宋简体" w:hAnsi="仿宋" w:eastAsia="方正仿宋简体" w:cs="仿宋_GB2312"/>
          <w:color w:val="000000"/>
          <w:kern w:val="0"/>
          <w:sz w:val="32"/>
          <w:szCs w:val="32"/>
          <w:highlight w:val="none"/>
          <w:shd w:val="clear" w:color="auto" w:fill="FFFFFF"/>
          <w:lang w:eastAsia="zh-CN"/>
        </w:rPr>
        <w:t>已经享受市级该项贯标补助的不得再次申报</w:t>
      </w:r>
      <w:r>
        <w:rPr>
          <w:rFonts w:hint="eastAsia" w:ascii="方正仿宋简体" w:hAnsi="仿宋" w:eastAsia="方正仿宋简体" w:cs="仿宋_GB2312"/>
          <w:color w:val="000000"/>
          <w:kern w:val="0"/>
          <w:sz w:val="32"/>
          <w:szCs w:val="32"/>
          <w:highlight w:val="none"/>
          <w:shd w:val="clear" w:color="auto" w:fill="FFFFFF"/>
        </w:rPr>
        <w:t>。</w:t>
      </w:r>
      <w:r>
        <w:rPr>
          <w:rFonts w:hint="eastAsia" w:ascii="方正仿宋简体" w:hAnsi="黑体" w:eastAsia="方正仿宋简体"/>
          <w:sz w:val="32"/>
          <w:szCs w:val="32"/>
          <w:highlight w:val="none"/>
        </w:rPr>
        <w:t xml:space="preserve"> </w:t>
      </w:r>
    </w:p>
    <w:p w14:paraId="6E3A5614">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（四）申报材料</w:t>
      </w:r>
    </w:p>
    <w:p w14:paraId="1FADCF64">
      <w:pPr>
        <w:snapToGrid w:val="0"/>
        <w:spacing w:line="560" w:lineRule="exact"/>
        <w:ind w:firstLine="640" w:firstLineChars="200"/>
        <w:contextualSpacing/>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1.泉州市知识产权贯标奖励项目申报表；</w:t>
      </w:r>
    </w:p>
    <w:p w14:paraId="38730947">
      <w:pPr>
        <w:snapToGrid w:val="0"/>
        <w:spacing w:line="560" w:lineRule="exact"/>
        <w:ind w:firstLine="640" w:firstLineChars="200"/>
        <w:contextualSpacing/>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2.首次通过知识产权管理体系认证证书复印件；</w:t>
      </w:r>
    </w:p>
    <w:p w14:paraId="6F4FB3A0">
      <w:pPr>
        <w:spacing w:line="560" w:lineRule="exact"/>
        <w:ind w:firstLine="640" w:firstLineChars="200"/>
        <w:outlineLvl w:val="2"/>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3.</w:t>
      </w:r>
      <w:r>
        <w:rPr>
          <w:rFonts w:hint="eastAsia" w:ascii="方正仿宋简体" w:hAnsi="黑体" w:eastAsia="方正仿宋简体"/>
          <w:sz w:val="32"/>
          <w:szCs w:val="32"/>
          <w:highlight w:val="none"/>
          <w:lang w:eastAsia="zh-CN"/>
        </w:rPr>
        <w:t>第三方认证机构出具的</w:t>
      </w:r>
      <w:r>
        <w:rPr>
          <w:rFonts w:hint="eastAsia" w:ascii="方正仿宋简体" w:hAnsi="黑体" w:eastAsia="方正仿宋简体"/>
          <w:sz w:val="32"/>
          <w:szCs w:val="32"/>
          <w:highlight w:val="none"/>
        </w:rPr>
        <w:t>认证费用发票复印件。</w:t>
      </w:r>
    </w:p>
    <w:p w14:paraId="28FF6BE5">
      <w:pPr>
        <w:spacing w:line="560" w:lineRule="exact"/>
        <w:ind w:firstLine="640" w:firstLineChars="200"/>
        <w:outlineLvl w:val="1"/>
        <w:rPr>
          <w:rFonts w:hint="eastAsia" w:ascii="黑体" w:hAnsi="黑体" w:eastAsia="黑体"/>
          <w:sz w:val="32"/>
          <w:szCs w:val="32"/>
          <w:highlight w:val="none"/>
        </w:rPr>
      </w:pPr>
      <w:r>
        <w:rPr>
          <w:rFonts w:hint="eastAsia" w:ascii="黑体" w:hAnsi="黑体" w:eastAsia="黑体"/>
          <w:sz w:val="32"/>
          <w:szCs w:val="32"/>
          <w:highlight w:val="none"/>
        </w:rPr>
        <w:t>二十</w:t>
      </w:r>
      <w:r>
        <w:rPr>
          <w:rFonts w:hint="eastAsia" w:ascii="黑体" w:hAnsi="黑体" w:eastAsia="黑体"/>
          <w:sz w:val="32"/>
          <w:szCs w:val="32"/>
          <w:highlight w:val="none"/>
          <w:lang w:eastAsia="zh-CN"/>
        </w:rPr>
        <w:t>五</w:t>
      </w:r>
      <w:r>
        <w:rPr>
          <w:rFonts w:hint="eastAsia" w:ascii="黑体" w:hAnsi="黑体" w:eastAsia="黑体"/>
          <w:sz w:val="32"/>
          <w:szCs w:val="32"/>
          <w:highlight w:val="none"/>
        </w:rPr>
        <w:t>、知识产权人才</w:t>
      </w:r>
    </w:p>
    <w:p w14:paraId="178D4514">
      <w:pPr>
        <w:spacing w:line="560" w:lineRule="exact"/>
        <w:ind w:firstLine="640" w:firstLineChars="200"/>
        <w:outlineLvl w:val="1"/>
        <w:rPr>
          <w:rFonts w:ascii="楷体" w:hAnsi="楷体" w:eastAsia="楷体" w:cs="仿宋_GB2312"/>
          <w:color w:val="000000"/>
          <w:kern w:val="0"/>
          <w:sz w:val="32"/>
          <w:szCs w:val="32"/>
          <w:shd w:val="clear" w:color="auto" w:fill="FFFFFF"/>
        </w:rPr>
      </w:pPr>
      <w:r>
        <w:rPr>
          <w:rFonts w:hint="eastAsia" w:ascii="楷体" w:hAnsi="楷体" w:eastAsia="楷体" w:cs="仿宋_GB2312"/>
          <w:color w:val="000000"/>
          <w:kern w:val="0"/>
          <w:sz w:val="32"/>
          <w:szCs w:val="32"/>
          <w:shd w:val="clear" w:color="auto" w:fill="FFFFFF"/>
        </w:rPr>
        <w:t>（一）奖励标准</w:t>
      </w:r>
    </w:p>
    <w:p w14:paraId="46683695">
      <w:pPr>
        <w:spacing w:line="600" w:lineRule="exact"/>
        <w:ind w:firstLine="640" w:firstLineChars="200"/>
        <w:jc w:val="left"/>
        <w:rPr>
          <w:rFonts w:hint="eastAsia" w:ascii="方正仿宋简体" w:hAnsi="黑体" w:eastAsia="方正仿宋简体" w:cs="Times New Roman"/>
          <w:sz w:val="32"/>
          <w:szCs w:val="32"/>
        </w:rPr>
      </w:pPr>
      <w:r>
        <w:rPr>
          <w:rFonts w:hint="eastAsia" w:ascii="方正仿宋简体" w:hAnsi="黑体" w:eastAsia="方正仿宋简体" w:cs="Times New Roman"/>
          <w:sz w:val="32"/>
          <w:szCs w:val="32"/>
        </w:rPr>
        <w:t>自2021年起，对企业在职人员且连续工作满1年以上，新取得专利代理师资格证书的，每人一次性奖励5000元，已有专利代理师资格证书又新取得法律职业资格证书的，每人一次性奖励3000元。</w:t>
      </w:r>
    </w:p>
    <w:p w14:paraId="5097B804">
      <w:pPr>
        <w:spacing w:line="600" w:lineRule="exact"/>
        <w:ind w:firstLine="640" w:firstLineChars="200"/>
        <w:jc w:val="left"/>
        <w:rPr>
          <w:rFonts w:hint="eastAsia" w:ascii="方正仿宋简体" w:hAnsi="黑体" w:eastAsia="方正仿宋简体" w:cs="Times New Roman"/>
          <w:sz w:val="32"/>
          <w:szCs w:val="32"/>
          <w:lang w:val="en-US" w:eastAsia="zh-CN"/>
        </w:rPr>
      </w:pPr>
      <w:r>
        <w:rPr>
          <w:rFonts w:hint="eastAsia" w:ascii="方正仿宋简体" w:hAnsi="黑体" w:eastAsia="方正仿宋简体" w:cs="Times New Roman"/>
          <w:sz w:val="32"/>
          <w:szCs w:val="32"/>
          <w:lang w:eastAsia="zh-CN"/>
        </w:rPr>
        <w:t>台湾居民在大陆取得专利代理师资格证且被我市专利代理机构聘用连续工作满</w:t>
      </w:r>
      <w:r>
        <w:rPr>
          <w:rFonts w:hint="eastAsia" w:ascii="方正仿宋简体" w:hAnsi="黑体" w:eastAsia="方正仿宋简体" w:cs="Times New Roman"/>
          <w:sz w:val="32"/>
          <w:szCs w:val="32"/>
          <w:lang w:val="en-US" w:eastAsia="zh-CN"/>
        </w:rPr>
        <w:t>1年的，每人</w:t>
      </w:r>
      <w:r>
        <w:rPr>
          <w:rFonts w:hint="eastAsia" w:ascii="方正仿宋简体" w:hAnsi="黑体" w:eastAsia="方正仿宋简体" w:cs="Times New Roman"/>
          <w:sz w:val="32"/>
          <w:szCs w:val="32"/>
        </w:rPr>
        <w:t>一次性奖励</w:t>
      </w:r>
      <w:r>
        <w:rPr>
          <w:rFonts w:hint="eastAsia" w:ascii="方正仿宋简体" w:hAnsi="黑体" w:eastAsia="方正仿宋简体" w:cs="Times New Roman"/>
          <w:sz w:val="32"/>
          <w:szCs w:val="32"/>
          <w:lang w:val="en-US" w:eastAsia="zh-CN"/>
        </w:rPr>
        <w:t>1万元。</w:t>
      </w:r>
    </w:p>
    <w:p w14:paraId="651A5242">
      <w:pPr>
        <w:spacing w:line="560" w:lineRule="exact"/>
        <w:ind w:firstLine="640" w:firstLineChars="200"/>
        <w:outlineLvl w:val="1"/>
        <w:rPr>
          <w:rFonts w:ascii="楷体" w:hAnsi="楷体" w:eastAsia="楷体" w:cs="仿宋_GB2312"/>
          <w:kern w:val="0"/>
          <w:sz w:val="32"/>
          <w:szCs w:val="32"/>
          <w:shd w:val="clear" w:color="auto" w:fill="FFFFFF"/>
        </w:rPr>
      </w:pPr>
      <w:r>
        <w:rPr>
          <w:rFonts w:hint="eastAsia" w:ascii="楷体" w:hAnsi="楷体" w:eastAsia="楷体" w:cs="仿宋_GB2312"/>
          <w:kern w:val="0"/>
          <w:sz w:val="32"/>
          <w:szCs w:val="32"/>
          <w:shd w:val="clear" w:color="auto" w:fill="FFFFFF"/>
        </w:rPr>
        <w:t>（二）申报主体</w:t>
      </w:r>
    </w:p>
    <w:p w14:paraId="256451D1">
      <w:pPr>
        <w:spacing w:line="600" w:lineRule="exact"/>
        <w:ind w:firstLine="640" w:firstLineChars="200"/>
        <w:jc w:val="left"/>
        <w:rPr>
          <w:rFonts w:ascii="方正仿宋简体" w:hAnsi="黑体" w:eastAsia="方正仿宋简体" w:cs="Times New Roman"/>
          <w:sz w:val="32"/>
          <w:szCs w:val="32"/>
        </w:rPr>
      </w:pPr>
      <w:r>
        <w:rPr>
          <w:rFonts w:hint="eastAsia" w:ascii="方正仿宋简体" w:hAnsi="黑体" w:eastAsia="方正仿宋简体" w:cs="Times New Roman"/>
          <w:sz w:val="32"/>
          <w:szCs w:val="32"/>
        </w:rPr>
        <w:t>新取得专利代理师资格证书和新取得法律职业资格证书人员。</w:t>
      </w:r>
    </w:p>
    <w:p w14:paraId="6D55DDCD">
      <w:pPr>
        <w:spacing w:line="560" w:lineRule="exact"/>
        <w:ind w:firstLine="640" w:firstLineChars="200"/>
        <w:outlineLvl w:val="1"/>
        <w:rPr>
          <w:rFonts w:ascii="楷体" w:hAnsi="楷体" w:eastAsia="楷体" w:cs="仿宋_GB2312"/>
          <w:kern w:val="0"/>
          <w:sz w:val="32"/>
          <w:szCs w:val="32"/>
          <w:shd w:val="clear" w:color="auto" w:fill="FFFFFF"/>
        </w:rPr>
      </w:pPr>
      <w:r>
        <w:rPr>
          <w:rFonts w:hint="eastAsia" w:ascii="楷体" w:hAnsi="楷体" w:eastAsia="楷体" w:cs="仿宋_GB2312"/>
          <w:kern w:val="0"/>
          <w:sz w:val="32"/>
          <w:szCs w:val="32"/>
          <w:shd w:val="clear" w:color="auto" w:fill="FFFFFF"/>
        </w:rPr>
        <w:t>（三）申报条件</w:t>
      </w:r>
    </w:p>
    <w:p w14:paraId="73373EB6">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rPr>
        <w:t>1.申报专利代理师资格奖励</w:t>
      </w:r>
      <w:r>
        <w:rPr>
          <w:rFonts w:hint="eastAsia" w:ascii="方正仿宋简体" w:hAnsi="方正仿宋简体" w:eastAsia="方正仿宋简体" w:cs="方正仿宋简体"/>
          <w:sz w:val="32"/>
          <w:szCs w:val="32"/>
        </w:rPr>
        <w:t>；</w:t>
      </w:r>
    </w:p>
    <w:p w14:paraId="0266B97F">
      <w:pPr>
        <w:spacing w:line="560" w:lineRule="exact"/>
        <w:ind w:firstLine="640" w:firstLineChars="200"/>
        <w:outlineLvl w:val="1"/>
        <w:rPr>
          <w:rFonts w:hint="eastAsia" w:ascii="方正仿宋简体" w:hAnsi="仿宋" w:eastAsia="方正仿宋简体" w:cs="仿宋_GB2312"/>
          <w:color w:val="000000"/>
          <w:kern w:val="0"/>
          <w:sz w:val="32"/>
          <w:szCs w:val="32"/>
          <w:shd w:val="clear" w:color="auto" w:fill="FFFFFF"/>
          <w:lang w:eastAsia="zh-CN"/>
        </w:rPr>
      </w:pPr>
      <w:r>
        <w:rPr>
          <w:rFonts w:hint="eastAsia" w:ascii="方正仿宋简体" w:hAnsi="黑体" w:eastAsia="方正仿宋简体" w:cs="Times New Roman"/>
          <w:sz w:val="32"/>
          <w:szCs w:val="32"/>
          <w:lang w:val="en-US" w:eastAsia="zh-CN"/>
        </w:rPr>
        <w:t>a.</w:t>
      </w:r>
      <w:r>
        <w:rPr>
          <w:rFonts w:hint="eastAsia" w:ascii="方正仿宋简体" w:hAnsi="黑体" w:eastAsia="方正仿宋简体" w:cs="Times New Roman"/>
          <w:sz w:val="32"/>
          <w:szCs w:val="32"/>
        </w:rPr>
        <w:t>2021年1月1日</w:t>
      </w:r>
      <w:r>
        <w:rPr>
          <w:rFonts w:hint="eastAsia" w:ascii="方正仿宋简体" w:hAnsi="黑体" w:eastAsia="方正仿宋简体" w:cs="Times New Roman"/>
          <w:sz w:val="32"/>
          <w:szCs w:val="32"/>
          <w:lang w:eastAsia="zh-CN"/>
        </w:rPr>
        <w:t>之</w:t>
      </w:r>
      <w:r>
        <w:rPr>
          <w:rFonts w:hint="eastAsia" w:ascii="方正仿宋简体" w:hAnsi="黑体" w:eastAsia="方正仿宋简体" w:cs="Times New Roman"/>
          <w:sz w:val="32"/>
          <w:szCs w:val="32"/>
        </w:rPr>
        <w:t>后新取得专利代理师资格证书的泉州企业在职人员</w:t>
      </w:r>
      <w:r>
        <w:rPr>
          <w:rFonts w:hint="eastAsia" w:ascii="方正仿宋简体" w:hAnsi="方正仿宋简体" w:eastAsia="方正仿宋简体" w:cs="方正仿宋简体"/>
          <w:sz w:val="32"/>
          <w:szCs w:val="32"/>
        </w:rPr>
        <w:t>；</w:t>
      </w:r>
      <w:r>
        <w:rPr>
          <w:rFonts w:hint="eastAsia" w:ascii="方正仿宋简体" w:hAnsi="仿宋" w:eastAsia="方正仿宋简体" w:cs="仿宋_GB2312"/>
          <w:color w:val="000000"/>
          <w:kern w:val="0"/>
          <w:sz w:val="32"/>
          <w:szCs w:val="32"/>
          <w:shd w:val="clear" w:color="auto" w:fill="FFFFFF"/>
          <w:lang w:eastAsia="zh-CN"/>
        </w:rPr>
        <w:t>已经享领取该补助的不得再次申报。</w:t>
      </w:r>
    </w:p>
    <w:p w14:paraId="2091B6BF">
      <w:pPr>
        <w:spacing w:line="560" w:lineRule="exact"/>
        <w:ind w:firstLine="640" w:firstLineChars="200"/>
        <w:outlineLvl w:val="1"/>
        <w:rPr>
          <w:rFonts w:hint="default" w:ascii="方正仿宋简体" w:hAnsi="仿宋" w:eastAsia="方正仿宋简体" w:cs="仿宋_GB2312"/>
          <w:color w:val="000000"/>
          <w:kern w:val="0"/>
          <w:sz w:val="32"/>
          <w:szCs w:val="32"/>
          <w:shd w:val="clear" w:color="auto" w:fill="FFFFFF"/>
          <w:lang w:val="en-US" w:eastAsia="zh-CN"/>
        </w:rPr>
      </w:pPr>
      <w:r>
        <w:rPr>
          <w:rFonts w:hint="eastAsia" w:ascii="方正仿宋简体" w:hAnsi="仿宋" w:eastAsia="方正仿宋简体" w:cs="仿宋_GB2312"/>
          <w:color w:val="000000"/>
          <w:kern w:val="0"/>
          <w:sz w:val="32"/>
          <w:szCs w:val="32"/>
          <w:shd w:val="clear" w:color="auto" w:fill="FFFFFF"/>
          <w:lang w:val="en-US" w:eastAsia="zh-CN"/>
        </w:rPr>
        <w:t>b.</w:t>
      </w:r>
      <w:r>
        <w:rPr>
          <w:rFonts w:hint="eastAsia" w:ascii="方正仿宋简体" w:hAnsi="黑体" w:eastAsia="方正仿宋简体" w:cs="Times New Roman"/>
          <w:sz w:val="32"/>
          <w:szCs w:val="32"/>
        </w:rPr>
        <w:t>2021年1月1日</w:t>
      </w:r>
      <w:r>
        <w:rPr>
          <w:rFonts w:hint="eastAsia" w:ascii="方正仿宋简体" w:hAnsi="黑体" w:eastAsia="方正仿宋简体" w:cs="Times New Roman"/>
          <w:sz w:val="32"/>
          <w:szCs w:val="32"/>
          <w:lang w:eastAsia="zh-CN"/>
        </w:rPr>
        <w:t>之</w:t>
      </w:r>
      <w:r>
        <w:rPr>
          <w:rFonts w:hint="eastAsia" w:ascii="方正仿宋简体" w:hAnsi="黑体" w:eastAsia="方正仿宋简体" w:cs="Times New Roman"/>
          <w:sz w:val="32"/>
          <w:szCs w:val="32"/>
        </w:rPr>
        <w:t>后</w:t>
      </w:r>
      <w:r>
        <w:rPr>
          <w:rFonts w:hint="eastAsia" w:ascii="方正仿宋简体" w:hAnsi="黑体" w:eastAsia="方正仿宋简体" w:cs="Times New Roman"/>
          <w:sz w:val="32"/>
          <w:szCs w:val="32"/>
          <w:lang w:eastAsia="zh-CN"/>
        </w:rPr>
        <w:t>台湾居民在大陆取得专利代理师资格证，且被我市专利代理机构聘用连续工作满</w:t>
      </w:r>
      <w:r>
        <w:rPr>
          <w:rFonts w:hint="eastAsia" w:ascii="方正仿宋简体" w:hAnsi="黑体" w:eastAsia="方正仿宋简体" w:cs="Times New Roman"/>
          <w:sz w:val="32"/>
          <w:szCs w:val="32"/>
          <w:lang w:val="en-US" w:eastAsia="zh-CN"/>
        </w:rPr>
        <w:t>1年。</w:t>
      </w:r>
    </w:p>
    <w:p w14:paraId="04E2AA2F">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rPr>
        <w:t>2.申报法律职业资格奖励</w:t>
      </w:r>
    </w:p>
    <w:p w14:paraId="2940F06F">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rPr>
        <w:t>已取得专利代理师资格证书后，又于2021年1月1日以后新取得法律职业资格证书的泉州企业在职人员</w:t>
      </w:r>
      <w:r>
        <w:rPr>
          <w:rFonts w:hint="eastAsia" w:ascii="方正仿宋简体" w:hAnsi="方正仿宋简体" w:eastAsia="方正仿宋简体" w:cs="方正仿宋简体"/>
          <w:sz w:val="32"/>
          <w:szCs w:val="32"/>
        </w:rPr>
        <w:t>；</w:t>
      </w:r>
      <w:r>
        <w:rPr>
          <w:rFonts w:hint="eastAsia" w:ascii="方正仿宋简体" w:hAnsi="仿宋" w:eastAsia="方正仿宋简体" w:cs="仿宋_GB2312"/>
          <w:color w:val="000000"/>
          <w:kern w:val="0"/>
          <w:sz w:val="32"/>
          <w:szCs w:val="32"/>
          <w:shd w:val="clear" w:color="auto" w:fill="FFFFFF"/>
          <w:lang w:eastAsia="zh-CN"/>
        </w:rPr>
        <w:t>已经享领取该补助的不得再次申报</w:t>
      </w:r>
      <w:r>
        <w:rPr>
          <w:rFonts w:hint="eastAsia" w:ascii="方正仿宋简体" w:hAnsi="黑体" w:eastAsia="方正仿宋简体" w:cs="Times New Roman"/>
          <w:sz w:val="32"/>
          <w:szCs w:val="32"/>
        </w:rPr>
        <w:t>。</w:t>
      </w:r>
    </w:p>
    <w:p w14:paraId="5170C5D5">
      <w:pPr>
        <w:spacing w:line="560" w:lineRule="exact"/>
        <w:ind w:firstLine="640" w:firstLineChars="200"/>
        <w:outlineLvl w:val="1"/>
        <w:rPr>
          <w:rFonts w:ascii="楷体" w:hAnsi="楷体" w:eastAsia="楷体" w:cs="仿宋_GB2312"/>
          <w:kern w:val="0"/>
          <w:sz w:val="32"/>
          <w:szCs w:val="32"/>
          <w:shd w:val="clear" w:color="auto" w:fill="FFFFFF"/>
        </w:rPr>
      </w:pPr>
      <w:r>
        <w:rPr>
          <w:rFonts w:hint="eastAsia" w:ascii="楷体" w:hAnsi="楷体" w:eastAsia="楷体" w:cs="仿宋_GB2312"/>
          <w:kern w:val="0"/>
          <w:sz w:val="32"/>
          <w:szCs w:val="32"/>
          <w:shd w:val="clear" w:color="auto" w:fill="FFFFFF"/>
        </w:rPr>
        <w:t>（四）申报材料</w:t>
      </w:r>
    </w:p>
    <w:p w14:paraId="1B30A924">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rPr>
        <w:t>1.申报专利代理师资格奖励</w:t>
      </w:r>
    </w:p>
    <w:p w14:paraId="7C70275C">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lang w:val="en"/>
        </w:rPr>
        <w:t>(1)</w:t>
      </w:r>
      <w:r>
        <w:rPr>
          <w:rFonts w:hint="eastAsia" w:ascii="方正仿宋简体" w:hAnsi="黑体" w:eastAsia="方正仿宋简体" w:cs="Times New Roman"/>
          <w:sz w:val="32"/>
          <w:szCs w:val="32"/>
        </w:rPr>
        <w:t>泉州市知识产权人才（专利代理师）奖励项目申报表；</w:t>
      </w:r>
    </w:p>
    <w:p w14:paraId="5B3560B1">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lang w:val="en"/>
        </w:rPr>
        <w:t>(2)</w:t>
      </w:r>
      <w:r>
        <w:rPr>
          <w:rFonts w:hint="eastAsia" w:ascii="方正仿宋简体" w:hAnsi="黑体" w:eastAsia="方正仿宋简体" w:cs="Times New Roman"/>
          <w:sz w:val="32"/>
          <w:szCs w:val="32"/>
        </w:rPr>
        <w:t>专利代理师资格证书复印件；</w:t>
      </w:r>
    </w:p>
    <w:p w14:paraId="261AC8F4">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lang w:val="en"/>
        </w:rPr>
        <w:t>(3)</w:t>
      </w:r>
      <w:r>
        <w:rPr>
          <w:rFonts w:hint="eastAsia" w:ascii="方正仿宋简体" w:hAnsi="黑体" w:eastAsia="方正仿宋简体" w:cs="Times New Roman"/>
          <w:sz w:val="32"/>
          <w:szCs w:val="32"/>
        </w:rPr>
        <w:t>在泉州企业工作满一年的材料。</w:t>
      </w:r>
    </w:p>
    <w:p w14:paraId="4093194E">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rPr>
        <w:t>2.申报法律职业资格奖励</w:t>
      </w:r>
    </w:p>
    <w:p w14:paraId="1B120B70">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lang w:val="en"/>
        </w:rPr>
        <w:t>(1)</w:t>
      </w:r>
      <w:r>
        <w:rPr>
          <w:rFonts w:hint="eastAsia" w:ascii="方正仿宋简体" w:hAnsi="黑体" w:eastAsia="方正仿宋简体" w:cs="Times New Roman"/>
          <w:sz w:val="32"/>
          <w:szCs w:val="32"/>
        </w:rPr>
        <w:t>泉州市知识产权人才（通过法律职业资格考试）奖励项目申报表；</w:t>
      </w:r>
    </w:p>
    <w:p w14:paraId="7F498F4F">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lang w:val="en"/>
        </w:rPr>
        <w:t>(2)</w:t>
      </w:r>
      <w:r>
        <w:rPr>
          <w:rFonts w:hint="eastAsia" w:ascii="方正仿宋简体" w:hAnsi="黑体" w:eastAsia="方正仿宋简体" w:cs="Times New Roman"/>
          <w:sz w:val="32"/>
          <w:szCs w:val="32"/>
        </w:rPr>
        <w:t>专利代理师资格证书复印件；</w:t>
      </w:r>
    </w:p>
    <w:p w14:paraId="1B274C89">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lang w:val="en"/>
        </w:rPr>
        <w:t>(3)</w:t>
      </w:r>
      <w:r>
        <w:rPr>
          <w:rFonts w:hint="eastAsia" w:ascii="方正仿宋简体" w:hAnsi="黑体" w:eastAsia="方正仿宋简体" w:cs="Times New Roman"/>
          <w:sz w:val="32"/>
          <w:szCs w:val="32"/>
        </w:rPr>
        <w:t>法律职业资格证书复印件；</w:t>
      </w:r>
    </w:p>
    <w:p w14:paraId="6E3856D9">
      <w:pPr>
        <w:spacing w:line="560" w:lineRule="exact"/>
        <w:ind w:firstLine="640" w:firstLineChars="200"/>
        <w:outlineLvl w:val="1"/>
        <w:rPr>
          <w:rFonts w:ascii="方正仿宋简体" w:hAnsi="黑体" w:eastAsia="方正仿宋简体" w:cs="Times New Roman"/>
          <w:sz w:val="32"/>
          <w:szCs w:val="32"/>
        </w:rPr>
      </w:pPr>
      <w:r>
        <w:rPr>
          <w:rFonts w:hint="eastAsia" w:ascii="方正仿宋简体" w:hAnsi="黑体" w:eastAsia="方正仿宋简体" w:cs="Times New Roman"/>
          <w:sz w:val="32"/>
          <w:szCs w:val="32"/>
          <w:lang w:val="en"/>
        </w:rPr>
        <w:t>(4)</w:t>
      </w:r>
      <w:r>
        <w:rPr>
          <w:rFonts w:hint="eastAsia" w:ascii="方正仿宋简体" w:hAnsi="黑体" w:eastAsia="方正仿宋简体" w:cs="Times New Roman"/>
          <w:sz w:val="32"/>
          <w:szCs w:val="32"/>
        </w:rPr>
        <w:t>在泉州企业工作满一年的材料。</w:t>
      </w:r>
    </w:p>
    <w:p w14:paraId="0E44D283">
      <w:pPr>
        <w:spacing w:line="560" w:lineRule="exact"/>
        <w:ind w:firstLine="640" w:firstLineChars="200"/>
        <w:outlineLvl w:val="1"/>
        <w:rPr>
          <w:rFonts w:hint="eastAsia" w:ascii="方正仿宋简体" w:hAnsi="方正仿宋简体" w:eastAsia="黑体" w:cs="方正仿宋简体"/>
          <w:color w:val="000000"/>
          <w:sz w:val="32"/>
          <w:szCs w:val="32"/>
          <w:highlight w:val="none"/>
          <w:lang w:val="en-US" w:eastAsia="zh-CN"/>
        </w:rPr>
      </w:pPr>
      <w:r>
        <w:rPr>
          <w:rFonts w:hint="eastAsia" w:ascii="黑体" w:hAnsi="黑体" w:eastAsia="黑体"/>
          <w:sz w:val="32"/>
          <w:szCs w:val="32"/>
          <w:highlight w:val="none"/>
        </w:rPr>
        <w:t>二十</w:t>
      </w:r>
      <w:r>
        <w:rPr>
          <w:rFonts w:hint="eastAsia" w:ascii="黑体" w:hAnsi="黑体" w:eastAsia="黑体"/>
          <w:sz w:val="32"/>
          <w:szCs w:val="32"/>
          <w:highlight w:val="none"/>
          <w:lang w:eastAsia="zh-CN"/>
        </w:rPr>
        <w:t>六</w:t>
      </w:r>
      <w:r>
        <w:rPr>
          <w:rFonts w:hint="eastAsia" w:ascii="黑体" w:hAnsi="黑体" w:eastAsia="黑体"/>
          <w:sz w:val="32"/>
          <w:szCs w:val="32"/>
          <w:highlight w:val="none"/>
        </w:rPr>
        <w:t>、</w:t>
      </w:r>
      <w:r>
        <w:rPr>
          <w:rFonts w:hint="eastAsia" w:ascii="黑体" w:hAnsi="黑体" w:eastAsia="黑体"/>
          <w:sz w:val="32"/>
          <w:szCs w:val="32"/>
          <w:highlight w:val="none"/>
          <w:lang w:eastAsia="zh-CN"/>
        </w:rPr>
        <w:t>高价值发明专利</w:t>
      </w:r>
    </w:p>
    <w:p w14:paraId="4448DA25">
      <w:pPr>
        <w:numPr>
          <w:ilvl w:val="0"/>
          <w:numId w:val="1"/>
        </w:numPr>
        <w:spacing w:line="560" w:lineRule="exact"/>
        <w:ind w:firstLine="640" w:firstLineChars="200"/>
        <w:outlineLvl w:val="1"/>
        <w:rPr>
          <w:rFonts w:hint="eastAsia"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奖励标准</w:t>
      </w:r>
    </w:p>
    <w:p w14:paraId="47A2A867">
      <w:pPr>
        <w:numPr>
          <w:ilvl w:val="0"/>
          <w:numId w:val="0"/>
        </w:numPr>
        <w:spacing w:line="560" w:lineRule="exact"/>
        <w:ind w:firstLine="640" w:firstLineChars="200"/>
        <w:outlineLvl w:val="1"/>
        <w:rPr>
          <w:rFonts w:ascii="方正仿宋简体" w:hAnsi="方正仿宋简体" w:eastAsia="方正仿宋简体" w:cs="方正仿宋简体"/>
          <w:color w:val="000000"/>
          <w:sz w:val="32"/>
          <w:szCs w:val="32"/>
          <w:highlight w:val="none"/>
        </w:rPr>
      </w:pPr>
      <w:r>
        <w:rPr>
          <w:rFonts w:hint="eastAsia" w:ascii="方正仿宋简体" w:hAnsi="方正仿宋简体" w:eastAsia="方正仿宋简体" w:cs="方正仿宋简体"/>
          <w:color w:val="000000"/>
          <w:sz w:val="32"/>
          <w:szCs w:val="32"/>
          <w:highlight w:val="none"/>
        </w:rPr>
        <w:t>对我市各类专利权人新增维持年限超过10年或新获得单件质押融资超1000万的有效发明专利一次性奖励1万元，每个单位每年一次性奖励总额最高不超过20万元。</w:t>
      </w:r>
    </w:p>
    <w:p w14:paraId="1AFC3654">
      <w:pPr>
        <w:numPr>
          <w:ilvl w:val="0"/>
          <w:numId w:val="1"/>
        </w:numPr>
        <w:spacing w:line="560" w:lineRule="exact"/>
        <w:ind w:left="0" w:leftChars="0" w:firstLine="640" w:firstLineChars="200"/>
        <w:outlineLvl w:val="1"/>
        <w:rPr>
          <w:rFonts w:hint="eastAsia" w:ascii="楷体" w:hAnsi="楷体" w:eastAsia="楷体" w:cs="仿宋_GB2312"/>
          <w:kern w:val="0"/>
          <w:sz w:val="32"/>
          <w:szCs w:val="32"/>
          <w:highlight w:val="none"/>
          <w:shd w:val="clear" w:color="auto" w:fill="FFFFFF"/>
        </w:rPr>
      </w:pPr>
      <w:r>
        <w:rPr>
          <w:rFonts w:hint="eastAsia" w:ascii="楷体" w:hAnsi="楷体" w:eastAsia="楷体" w:cs="仿宋_GB2312"/>
          <w:kern w:val="0"/>
          <w:sz w:val="32"/>
          <w:szCs w:val="32"/>
          <w:highlight w:val="none"/>
          <w:shd w:val="clear" w:color="auto" w:fill="FFFFFF"/>
        </w:rPr>
        <w:t>申报主体</w:t>
      </w:r>
    </w:p>
    <w:p w14:paraId="49FCB550">
      <w:pPr>
        <w:numPr>
          <w:ilvl w:val="0"/>
          <w:numId w:val="0"/>
        </w:numPr>
        <w:spacing w:line="560" w:lineRule="exact"/>
        <w:ind w:leftChars="200" w:firstLine="320" w:firstLineChars="100"/>
        <w:outlineLvl w:val="1"/>
        <w:rPr>
          <w:rFonts w:hint="eastAsia" w:ascii="楷体" w:hAnsi="楷体" w:eastAsia="楷体" w:cs="仿宋_GB2312"/>
          <w:kern w:val="0"/>
          <w:sz w:val="32"/>
          <w:szCs w:val="32"/>
          <w:highlight w:val="none"/>
          <w:shd w:val="clear" w:color="auto" w:fill="FFFFFF"/>
        </w:rPr>
      </w:pPr>
      <w:r>
        <w:rPr>
          <w:rFonts w:hint="eastAsia" w:ascii="方正仿宋简体" w:hAnsi="方正仿宋简体" w:eastAsia="方正仿宋简体" w:cs="方正仿宋简体"/>
          <w:color w:val="000000"/>
          <w:sz w:val="32"/>
          <w:szCs w:val="32"/>
          <w:highlight w:val="none"/>
        </w:rPr>
        <w:t>我市各类</w:t>
      </w:r>
      <w:r>
        <w:rPr>
          <w:rFonts w:hint="eastAsia" w:ascii="方正仿宋简体" w:hAnsi="方正仿宋简体" w:eastAsia="方正仿宋简体" w:cs="方正仿宋简体"/>
          <w:color w:val="000000"/>
          <w:sz w:val="32"/>
          <w:szCs w:val="32"/>
          <w:highlight w:val="none"/>
          <w:lang w:eastAsia="zh-CN"/>
        </w:rPr>
        <w:t>发明</w:t>
      </w:r>
      <w:r>
        <w:rPr>
          <w:rFonts w:hint="eastAsia" w:ascii="方正仿宋简体" w:hAnsi="方正仿宋简体" w:eastAsia="方正仿宋简体" w:cs="方正仿宋简体"/>
          <w:color w:val="000000"/>
          <w:sz w:val="32"/>
          <w:szCs w:val="32"/>
          <w:highlight w:val="none"/>
        </w:rPr>
        <w:t>专利权人</w:t>
      </w:r>
    </w:p>
    <w:p w14:paraId="1098985E">
      <w:pPr>
        <w:spacing w:line="560" w:lineRule="exact"/>
        <w:ind w:firstLine="640" w:firstLineChars="200"/>
        <w:outlineLvl w:val="1"/>
        <w:rPr>
          <w:rFonts w:hint="eastAsia" w:ascii="楷体" w:hAnsi="楷体" w:eastAsia="楷体" w:cs="仿宋_GB2312"/>
          <w:kern w:val="0"/>
          <w:sz w:val="32"/>
          <w:szCs w:val="32"/>
          <w:highlight w:val="none"/>
          <w:shd w:val="clear" w:color="auto" w:fill="FFFFFF"/>
        </w:rPr>
      </w:pPr>
      <w:r>
        <w:rPr>
          <w:rFonts w:hint="eastAsia" w:ascii="楷体" w:hAnsi="楷体" w:eastAsia="楷体" w:cs="仿宋_GB2312"/>
          <w:kern w:val="0"/>
          <w:sz w:val="32"/>
          <w:szCs w:val="32"/>
          <w:highlight w:val="none"/>
          <w:shd w:val="clear" w:color="auto" w:fill="FFFFFF"/>
        </w:rPr>
        <w:t>（三）申报条件</w:t>
      </w:r>
    </w:p>
    <w:p w14:paraId="407CDC7B">
      <w:pPr>
        <w:spacing w:line="560" w:lineRule="exact"/>
        <w:ind w:firstLine="640" w:firstLineChars="200"/>
        <w:outlineLvl w:val="1"/>
        <w:rPr>
          <w:rFonts w:hint="eastAsia" w:ascii="仿宋_GB2312" w:hAnsi="仿宋_GB2312" w:eastAsia="仿宋_GB2312" w:cs="仿宋_GB2312"/>
          <w:kern w:val="0"/>
          <w:sz w:val="32"/>
          <w:szCs w:val="32"/>
          <w:highlight w:val="none"/>
          <w:shd w:val="clear" w:color="auto" w:fill="FFFFFF"/>
          <w:lang w:val="en-US" w:eastAsia="zh-CN"/>
        </w:rPr>
      </w:pPr>
      <w:r>
        <w:rPr>
          <w:rFonts w:hint="eastAsia" w:ascii="仿宋_GB2312" w:hAnsi="仿宋_GB2312" w:eastAsia="仿宋_GB2312" w:cs="仿宋_GB2312"/>
          <w:kern w:val="0"/>
          <w:sz w:val="32"/>
          <w:szCs w:val="32"/>
          <w:highlight w:val="none"/>
          <w:shd w:val="clear" w:color="auto" w:fill="FFFFFF"/>
          <w:lang w:val="en-US" w:eastAsia="zh-CN"/>
        </w:rPr>
        <w:t>1.该发明专利著录项目中首次登记的专利权人地址为泉州市辖区内。</w:t>
      </w:r>
    </w:p>
    <w:p w14:paraId="2DA36FB8">
      <w:pPr>
        <w:spacing w:line="560" w:lineRule="exact"/>
        <w:ind w:firstLine="640" w:firstLineChars="200"/>
        <w:outlineLvl w:val="1"/>
        <w:rPr>
          <w:rFonts w:hint="default" w:ascii="仿宋_GB2312" w:hAnsi="仿宋_GB2312" w:eastAsia="仿宋_GB2312" w:cs="仿宋_GB2312"/>
          <w:kern w:val="0"/>
          <w:sz w:val="32"/>
          <w:szCs w:val="32"/>
          <w:highlight w:val="none"/>
          <w:shd w:val="clear" w:color="auto" w:fill="FFFFFF"/>
          <w:lang w:val="en-US" w:eastAsia="zh-CN"/>
        </w:rPr>
      </w:pPr>
      <w:r>
        <w:rPr>
          <w:rFonts w:hint="eastAsia" w:ascii="仿宋_GB2312" w:hAnsi="仿宋_GB2312" w:eastAsia="仿宋_GB2312" w:cs="仿宋_GB2312"/>
          <w:kern w:val="0"/>
          <w:sz w:val="32"/>
          <w:szCs w:val="32"/>
          <w:highlight w:val="none"/>
          <w:shd w:val="clear" w:color="auto" w:fill="FFFFFF"/>
          <w:lang w:val="en-US" w:eastAsia="zh-CN"/>
        </w:rPr>
        <w:t>2.以“新增维持年限超过10年”申请奖补的，该发明专利申请日期在2013年9月12日至2014年4月30日。以“新获得单件质押融资超1000万”申请奖补的，该发明专利质押登记日期在2023年9月12日至2024年4月30日。</w:t>
      </w:r>
    </w:p>
    <w:p w14:paraId="0ED7DA42">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（四）申报材料</w:t>
      </w:r>
    </w:p>
    <w:p w14:paraId="7E2D6412">
      <w:pPr>
        <w:spacing w:line="560" w:lineRule="exact"/>
        <w:ind w:firstLine="640" w:firstLineChars="200"/>
        <w:outlineLvl w:val="1"/>
        <w:rPr>
          <w:rFonts w:hint="eastAsia" w:ascii="仿宋_GB2312" w:hAnsi="仿宋_GB2312" w:eastAsia="仿宋_GB2312" w:cs="仿宋_GB2312"/>
          <w:kern w:val="0"/>
          <w:sz w:val="32"/>
          <w:szCs w:val="32"/>
          <w:highlight w:val="none"/>
          <w:shd w:val="clear" w:color="auto" w:fill="FFFFFF"/>
          <w:lang w:val="en-US" w:eastAsia="zh-CN"/>
        </w:rPr>
      </w:pPr>
      <w:r>
        <w:rPr>
          <w:rFonts w:hint="eastAsia" w:ascii="仿宋_GB2312" w:hAnsi="仿宋_GB2312" w:eastAsia="仿宋_GB2312" w:cs="仿宋_GB2312"/>
          <w:color w:val="000000"/>
          <w:kern w:val="0"/>
          <w:sz w:val="32"/>
          <w:szCs w:val="32"/>
          <w:highlight w:val="none"/>
          <w:shd w:val="clear" w:color="auto" w:fill="FFFFFF"/>
          <w:lang w:val="en-US" w:eastAsia="zh-CN"/>
        </w:rPr>
        <w:t>1.</w:t>
      </w:r>
      <w:r>
        <w:rPr>
          <w:rFonts w:hint="eastAsia" w:ascii="仿宋_GB2312" w:hAnsi="仿宋_GB2312" w:eastAsia="仿宋_GB2312" w:cs="仿宋_GB2312"/>
          <w:kern w:val="0"/>
          <w:sz w:val="32"/>
          <w:szCs w:val="32"/>
          <w:highlight w:val="none"/>
          <w:shd w:val="clear" w:color="auto" w:fill="FFFFFF"/>
          <w:lang w:val="en-US" w:eastAsia="zh-CN"/>
        </w:rPr>
        <w:t>以“</w:t>
      </w:r>
      <w:r>
        <w:rPr>
          <w:rFonts w:hint="eastAsia" w:ascii="仿宋_GB2312" w:hAnsi="仿宋_GB2312" w:eastAsia="仿宋_GB2312" w:cs="仿宋_GB2312"/>
          <w:color w:val="000000"/>
          <w:sz w:val="32"/>
          <w:szCs w:val="32"/>
          <w:highlight w:val="none"/>
        </w:rPr>
        <w:t>维持年限超过10年</w:t>
      </w:r>
      <w:r>
        <w:rPr>
          <w:rFonts w:hint="eastAsia" w:ascii="仿宋_GB2312" w:hAnsi="仿宋_GB2312" w:eastAsia="仿宋_GB2312" w:cs="仿宋_GB2312"/>
          <w:kern w:val="0"/>
          <w:sz w:val="32"/>
          <w:szCs w:val="32"/>
          <w:highlight w:val="none"/>
          <w:shd w:val="clear" w:color="auto" w:fill="FFFFFF"/>
          <w:lang w:val="en-US" w:eastAsia="zh-CN"/>
        </w:rPr>
        <w:t>”申请奖补的，需提供：</w:t>
      </w:r>
    </w:p>
    <w:p w14:paraId="3ECA956E">
      <w:pPr>
        <w:spacing w:line="560" w:lineRule="exact"/>
        <w:ind w:firstLine="640" w:firstLineChars="200"/>
        <w:outlineLvl w:val="1"/>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lang w:val="en"/>
        </w:rPr>
        <w:t>(1)</w:t>
      </w:r>
      <w:r>
        <w:rPr>
          <w:rFonts w:hint="eastAsia" w:ascii="仿宋_GB2312" w:hAnsi="仿宋_GB2312" w:eastAsia="仿宋_GB2312" w:cs="仿宋_GB2312"/>
          <w:color w:val="000000"/>
          <w:sz w:val="32"/>
          <w:szCs w:val="32"/>
          <w:highlight w:val="none"/>
          <w:lang w:eastAsia="zh-CN"/>
        </w:rPr>
        <w:t>高价值发明专利</w:t>
      </w:r>
      <w:r>
        <w:rPr>
          <w:rFonts w:hint="eastAsia" w:ascii="仿宋_GB2312" w:hAnsi="仿宋_GB2312" w:eastAsia="仿宋_GB2312" w:cs="仿宋_GB2312"/>
          <w:color w:val="000000"/>
          <w:sz w:val="32"/>
          <w:szCs w:val="32"/>
          <w:highlight w:val="none"/>
        </w:rPr>
        <w:t>奖励项目申报表</w:t>
      </w:r>
    </w:p>
    <w:p w14:paraId="0210E4F2">
      <w:pPr>
        <w:spacing w:line="560" w:lineRule="exact"/>
        <w:ind w:firstLine="640" w:firstLineChars="200"/>
        <w:outlineLvl w:val="1"/>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
        </w:rPr>
        <w:t>(</w:t>
      </w:r>
      <w:r>
        <w:rPr>
          <w:rFonts w:hint="eastAsia" w:ascii="仿宋_GB2312" w:hAnsi="仿宋_GB2312" w:eastAsia="仿宋_GB2312" w:cs="仿宋_GB2312"/>
          <w:color w:val="000000"/>
          <w:sz w:val="32"/>
          <w:szCs w:val="32"/>
          <w:highlight w:val="none"/>
          <w:lang w:val="en-US" w:eastAsia="zh-CN"/>
        </w:rPr>
        <w:t>2</w:t>
      </w:r>
      <w:r>
        <w:rPr>
          <w:rFonts w:hint="eastAsia" w:ascii="仿宋_GB2312" w:hAnsi="仿宋_GB2312" w:eastAsia="仿宋_GB2312" w:cs="仿宋_GB2312"/>
          <w:color w:val="000000"/>
          <w:sz w:val="32"/>
          <w:szCs w:val="32"/>
          <w:highlight w:val="none"/>
          <w:lang w:val="en"/>
        </w:rPr>
        <w:t>)</w:t>
      </w:r>
      <w:r>
        <w:rPr>
          <w:rFonts w:hint="eastAsia" w:ascii="仿宋_GB2312" w:hAnsi="仿宋_GB2312" w:eastAsia="仿宋_GB2312" w:cs="仿宋_GB2312"/>
          <w:color w:val="000000"/>
          <w:sz w:val="32"/>
          <w:szCs w:val="32"/>
          <w:highlight w:val="none"/>
          <w:lang w:val="en-US" w:eastAsia="zh-CN"/>
        </w:rPr>
        <w:t>发明专利证书及历次著录项目变更的相关材料及该发明专利第11年年费缴交的凭证</w:t>
      </w:r>
    </w:p>
    <w:p w14:paraId="3EC7ED9B">
      <w:pPr>
        <w:spacing w:line="560" w:lineRule="exact"/>
        <w:ind w:firstLine="640" w:firstLineChars="200"/>
        <w:outlineLvl w:val="1"/>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2.以“</w:t>
      </w:r>
      <w:r>
        <w:rPr>
          <w:rFonts w:hint="eastAsia" w:ascii="仿宋_GB2312" w:hAnsi="仿宋_GB2312" w:eastAsia="仿宋_GB2312" w:cs="仿宋_GB2312"/>
          <w:color w:val="000000"/>
          <w:sz w:val="32"/>
          <w:szCs w:val="32"/>
          <w:highlight w:val="none"/>
        </w:rPr>
        <w:t>新获得单件质押融资超1000万</w:t>
      </w:r>
      <w:r>
        <w:rPr>
          <w:rFonts w:hint="eastAsia" w:ascii="仿宋_GB2312" w:hAnsi="仿宋_GB2312" w:eastAsia="仿宋_GB2312" w:cs="仿宋_GB2312"/>
          <w:color w:val="000000"/>
          <w:sz w:val="32"/>
          <w:szCs w:val="32"/>
          <w:highlight w:val="none"/>
          <w:lang w:val="en-US" w:eastAsia="zh-CN"/>
        </w:rPr>
        <w:t>”申请奖补的，需提供：</w:t>
      </w:r>
    </w:p>
    <w:p w14:paraId="495D055E">
      <w:pPr>
        <w:spacing w:line="560" w:lineRule="exact"/>
        <w:ind w:firstLine="640" w:firstLineChars="200"/>
        <w:outlineLvl w:val="1"/>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lang w:val="en"/>
        </w:rPr>
        <w:t>(1)</w:t>
      </w:r>
      <w:r>
        <w:rPr>
          <w:rFonts w:hint="eastAsia" w:ascii="仿宋_GB2312" w:hAnsi="仿宋_GB2312" w:eastAsia="仿宋_GB2312" w:cs="仿宋_GB2312"/>
          <w:color w:val="000000"/>
          <w:sz w:val="32"/>
          <w:szCs w:val="32"/>
          <w:highlight w:val="none"/>
          <w:lang w:eastAsia="zh-CN"/>
        </w:rPr>
        <w:t>高价值发明专利</w:t>
      </w:r>
      <w:r>
        <w:rPr>
          <w:rFonts w:hint="eastAsia" w:ascii="仿宋_GB2312" w:hAnsi="仿宋_GB2312" w:eastAsia="仿宋_GB2312" w:cs="仿宋_GB2312"/>
          <w:color w:val="000000"/>
          <w:sz w:val="32"/>
          <w:szCs w:val="32"/>
          <w:highlight w:val="none"/>
        </w:rPr>
        <w:t>奖励项目申报表</w:t>
      </w:r>
    </w:p>
    <w:p w14:paraId="3D0FFEAC">
      <w:pPr>
        <w:spacing w:line="560" w:lineRule="exact"/>
        <w:ind w:firstLine="640" w:firstLineChars="200"/>
        <w:outlineLvl w:val="1"/>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
        </w:rPr>
        <w:t>(</w:t>
      </w:r>
      <w:r>
        <w:rPr>
          <w:rFonts w:hint="eastAsia" w:ascii="仿宋_GB2312" w:hAnsi="仿宋_GB2312" w:eastAsia="仿宋_GB2312" w:cs="仿宋_GB2312"/>
          <w:color w:val="000000"/>
          <w:sz w:val="32"/>
          <w:szCs w:val="32"/>
          <w:highlight w:val="none"/>
          <w:lang w:val="en-US" w:eastAsia="zh-CN"/>
        </w:rPr>
        <w:t>2</w:t>
      </w:r>
      <w:r>
        <w:rPr>
          <w:rFonts w:hint="eastAsia" w:ascii="仿宋_GB2312" w:hAnsi="仿宋_GB2312" w:eastAsia="仿宋_GB2312" w:cs="仿宋_GB2312"/>
          <w:color w:val="000000"/>
          <w:sz w:val="32"/>
          <w:szCs w:val="32"/>
          <w:highlight w:val="none"/>
          <w:lang w:val="en"/>
        </w:rPr>
        <w:t>)</w:t>
      </w:r>
      <w:r>
        <w:rPr>
          <w:rFonts w:hint="eastAsia" w:ascii="仿宋_GB2312" w:hAnsi="仿宋_GB2312" w:eastAsia="仿宋_GB2312" w:cs="仿宋_GB2312"/>
          <w:color w:val="000000"/>
          <w:sz w:val="32"/>
          <w:szCs w:val="32"/>
          <w:highlight w:val="none"/>
          <w:lang w:val="en-US" w:eastAsia="zh-CN"/>
        </w:rPr>
        <w:t>发明专利证书及年费缴交凭证，与银行业金融机构签署的体现质押融资超1000万元的专利质押</w:t>
      </w:r>
      <w:r>
        <w:rPr>
          <w:rFonts w:hint="eastAsia" w:ascii="仿宋_GB2312" w:hAnsi="仿宋_GB2312" w:eastAsia="仿宋_GB2312" w:cs="仿宋_GB2312"/>
          <w:color w:val="000000"/>
          <w:sz w:val="32"/>
          <w:szCs w:val="32"/>
          <w:highlight w:val="none"/>
        </w:rPr>
        <w:t>合同</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加盖公章</w:t>
      </w:r>
      <w:r>
        <w:rPr>
          <w:rFonts w:hint="eastAsia" w:ascii="仿宋_GB2312" w:hAnsi="仿宋_GB2312" w:eastAsia="仿宋_GB2312" w:cs="仿宋_GB2312"/>
          <w:color w:val="000000"/>
          <w:sz w:val="32"/>
          <w:szCs w:val="32"/>
          <w:highlight w:val="none"/>
          <w:lang w:eastAsia="zh-CN"/>
        </w:rPr>
        <w:t>，不累计计算</w:t>
      </w:r>
      <w:r>
        <w:rPr>
          <w:rFonts w:hint="eastAsia" w:ascii="仿宋_GB2312" w:hAnsi="仿宋_GB2312" w:eastAsia="仿宋_GB2312" w:cs="仿宋_GB2312"/>
          <w:color w:val="000000"/>
          <w:sz w:val="32"/>
          <w:szCs w:val="32"/>
          <w:highlight w:val="none"/>
          <w:lang w:val="en-US" w:eastAsia="zh-CN"/>
        </w:rPr>
        <w:t>，一份合同中以多件发明专利质押融资超1000万的按1件计算）</w:t>
      </w:r>
    </w:p>
    <w:p w14:paraId="3578B846">
      <w:pPr>
        <w:pStyle w:val="5"/>
        <w:keepNext w:val="0"/>
        <w:keepLines w:val="0"/>
        <w:pageBreakBefore w:val="0"/>
        <w:widowControl/>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方正黑体_GBK" w:hAnsi="方正黑体_GBK" w:eastAsia="方正黑体_GBK" w:cs="方正黑体_GBK"/>
          <w:color w:val="000000"/>
          <w:sz w:val="32"/>
          <w:szCs w:val="32"/>
          <w:highlight w:val="none"/>
          <w:lang w:eastAsia="zh-CN"/>
        </w:rPr>
      </w:pPr>
      <w:r>
        <w:rPr>
          <w:rFonts w:hint="eastAsia" w:ascii="方正黑体_GBK" w:hAnsi="方正黑体_GBK" w:eastAsia="方正黑体_GBK" w:cs="方正黑体_GBK"/>
          <w:color w:val="000000"/>
          <w:sz w:val="32"/>
          <w:szCs w:val="32"/>
          <w:highlight w:val="none"/>
          <w:lang w:eastAsia="zh-CN"/>
        </w:rPr>
        <w:t>二十七、</w:t>
      </w:r>
      <w:r>
        <w:rPr>
          <w:rFonts w:hint="eastAsia" w:ascii="方正黑体_GBK" w:hAnsi="方正黑体_GBK" w:eastAsia="方正黑体_GBK" w:cs="方正黑体_GBK"/>
          <w:color w:val="000000"/>
          <w:sz w:val="32"/>
          <w:szCs w:val="32"/>
          <w:highlight w:val="none"/>
        </w:rPr>
        <w:t>专利技术融入国际标准或国家标准</w:t>
      </w:r>
    </w:p>
    <w:p w14:paraId="18B422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lang w:eastAsia="zh-CN"/>
        </w:rPr>
        <w:t>（一）</w:t>
      </w:r>
      <w:r>
        <w:rPr>
          <w:rFonts w:hint="eastAsia" w:ascii="楷体" w:hAnsi="楷体" w:eastAsia="楷体" w:cs="仿宋_GB2312"/>
          <w:color w:val="000000"/>
          <w:kern w:val="0"/>
          <w:sz w:val="32"/>
          <w:szCs w:val="32"/>
          <w:highlight w:val="none"/>
          <w:shd w:val="clear" w:color="auto" w:fill="FFFFFF"/>
        </w:rPr>
        <w:t>奖励标准</w:t>
      </w:r>
    </w:p>
    <w:p w14:paraId="1F58A166">
      <w:pPr>
        <w:pStyle w:val="5"/>
        <w:keepNext w:val="0"/>
        <w:keepLines w:val="0"/>
        <w:pageBreakBefore w:val="0"/>
        <w:widowControl/>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ascii="方正仿宋简体" w:hAnsi="Arial" w:eastAsia="方正仿宋简体" w:cs="Arial"/>
          <w:color w:val="000000"/>
          <w:sz w:val="32"/>
          <w:szCs w:val="32"/>
          <w:highlight w:val="none"/>
        </w:rPr>
      </w:pPr>
      <w:r>
        <w:rPr>
          <w:rFonts w:hint="eastAsia" w:ascii="方正仿宋简体" w:hAnsi="Arial" w:eastAsia="方正仿宋简体" w:cs="Arial"/>
          <w:color w:val="000000"/>
          <w:sz w:val="32"/>
          <w:szCs w:val="32"/>
          <w:highlight w:val="none"/>
        </w:rPr>
        <w:t>专利技术融入国际标准（由国际标准化组织ISO、国际电工委员会IEC、国际电信联盟ITU制定的）或国家标准的专利，每件专利给予其专利权人一次性奖励5万元，每个专利权人每年累计奖补不超过10万元。</w:t>
      </w:r>
    </w:p>
    <w:p w14:paraId="0E0AEEAA">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092D2948">
      <w:pPr>
        <w:pStyle w:val="5"/>
        <w:keepNext w:val="0"/>
        <w:keepLines w:val="0"/>
        <w:pageBreakBefore w:val="0"/>
        <w:widowControl/>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方正仿宋简体" w:hAnsi="Arial" w:eastAsia="方正仿宋简体" w:cs="Arial"/>
          <w:color w:val="000000"/>
          <w:sz w:val="32"/>
          <w:szCs w:val="32"/>
          <w:highlight w:val="none"/>
          <w:lang w:eastAsia="zh-CN"/>
        </w:rPr>
      </w:pPr>
      <w:r>
        <w:rPr>
          <w:rFonts w:hint="eastAsia" w:ascii="方正仿宋简体" w:hAnsi="Arial" w:eastAsia="方正仿宋简体" w:cs="Arial"/>
          <w:color w:val="000000"/>
          <w:sz w:val="32"/>
          <w:szCs w:val="32"/>
          <w:highlight w:val="none"/>
          <w:lang w:val="en-US" w:eastAsia="zh-CN"/>
        </w:rPr>
        <w:t>2023年9月12日后</w:t>
      </w:r>
      <w:r>
        <w:rPr>
          <w:rFonts w:hint="eastAsia" w:ascii="方正仿宋简体" w:hAnsi="Arial" w:eastAsia="方正仿宋简体" w:cs="Arial"/>
          <w:color w:val="000000"/>
          <w:sz w:val="32"/>
          <w:szCs w:val="32"/>
          <w:highlight w:val="none"/>
        </w:rPr>
        <w:t>专利技术融入国际标准（由国际标准化组织ISO、国际电工委员会IEC、国际电信联盟ITU制定的）或国家标准的</w:t>
      </w:r>
      <w:r>
        <w:rPr>
          <w:rFonts w:hint="eastAsia" w:ascii="方正仿宋简体" w:hAnsi="方正仿宋简体" w:eastAsia="方正仿宋简体" w:cs="方正仿宋简体"/>
          <w:color w:val="000000"/>
          <w:sz w:val="32"/>
          <w:szCs w:val="32"/>
          <w:highlight w:val="none"/>
          <w:lang w:eastAsia="zh-CN"/>
        </w:rPr>
        <w:t>第一</w:t>
      </w:r>
      <w:r>
        <w:rPr>
          <w:rFonts w:hint="eastAsia" w:ascii="方正仿宋简体" w:hAnsi="方正仿宋简体" w:eastAsia="方正仿宋简体" w:cs="方正仿宋简体"/>
          <w:color w:val="000000"/>
          <w:sz w:val="32"/>
          <w:szCs w:val="32"/>
          <w:highlight w:val="none"/>
        </w:rPr>
        <w:t>专利权人</w:t>
      </w:r>
      <w:r>
        <w:rPr>
          <w:rFonts w:hint="eastAsia" w:ascii="方正仿宋简体" w:hAnsi="方正仿宋简体" w:eastAsia="方正仿宋简体" w:cs="方正仿宋简体"/>
          <w:color w:val="000000"/>
          <w:sz w:val="32"/>
          <w:szCs w:val="32"/>
          <w:highlight w:val="none"/>
          <w:lang w:eastAsia="zh-CN"/>
        </w:rPr>
        <w:t>。</w:t>
      </w:r>
    </w:p>
    <w:p w14:paraId="77D5D66A">
      <w:pPr>
        <w:spacing w:line="600" w:lineRule="exact"/>
        <w:ind w:firstLine="640" w:firstLineChars="200"/>
        <w:jc w:val="left"/>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56503310">
      <w:pPr>
        <w:snapToGrid w:val="0"/>
        <w:spacing w:line="560" w:lineRule="exact"/>
        <w:ind w:firstLine="640" w:firstLineChars="200"/>
        <w:contextualSpacing/>
        <w:rPr>
          <w:rFonts w:ascii="方正仿宋简体" w:hAnsi="黑体" w:eastAsia="方正仿宋简体"/>
          <w:sz w:val="32"/>
          <w:szCs w:val="32"/>
          <w:highlight w:val="none"/>
        </w:rPr>
      </w:pPr>
      <w:r>
        <w:rPr>
          <w:rFonts w:hint="eastAsia" w:ascii="方正仿宋简体" w:hAnsi="黑体" w:eastAsia="方正仿宋简体"/>
          <w:sz w:val="32"/>
          <w:szCs w:val="32"/>
          <w:highlight w:val="none"/>
        </w:rPr>
        <w:t>1.</w:t>
      </w:r>
      <w:r>
        <w:rPr>
          <w:rFonts w:hint="eastAsia" w:ascii="方正仿宋简体" w:hAnsi="宋体" w:eastAsia="方正仿宋简体" w:cs="宋体"/>
          <w:kern w:val="0"/>
          <w:sz w:val="32"/>
          <w:szCs w:val="32"/>
          <w:highlight w:val="none"/>
        </w:rPr>
        <w:t>专利</w:t>
      </w:r>
      <w:r>
        <w:rPr>
          <w:rFonts w:hint="eastAsia" w:ascii="方正仿宋简体" w:hAnsi="宋体" w:eastAsia="方正仿宋简体" w:cs="宋体"/>
          <w:kern w:val="0"/>
          <w:sz w:val="32"/>
          <w:szCs w:val="32"/>
          <w:highlight w:val="none"/>
          <w:lang w:eastAsia="zh-CN"/>
        </w:rPr>
        <w:t>技术</w:t>
      </w:r>
      <w:r>
        <w:rPr>
          <w:rFonts w:hint="eastAsia" w:ascii="方正仿宋简体" w:hAnsi="宋体" w:eastAsia="方正仿宋简体" w:cs="宋体"/>
          <w:kern w:val="0"/>
          <w:sz w:val="32"/>
          <w:szCs w:val="32"/>
          <w:highlight w:val="none"/>
        </w:rPr>
        <w:t>融入</w:t>
      </w:r>
      <w:r>
        <w:rPr>
          <w:rFonts w:hint="eastAsia" w:ascii="方正仿宋简体" w:hAnsi="Arial" w:eastAsia="方正仿宋简体" w:cs="Arial"/>
          <w:color w:val="000000"/>
          <w:sz w:val="32"/>
          <w:szCs w:val="32"/>
          <w:highlight w:val="none"/>
        </w:rPr>
        <w:t>国际</w:t>
      </w:r>
      <w:r>
        <w:rPr>
          <w:rFonts w:hint="eastAsia" w:ascii="方正仿宋简体" w:hAnsi="Arial" w:eastAsia="方正仿宋简体" w:cs="Arial"/>
          <w:color w:val="000000"/>
          <w:sz w:val="32"/>
          <w:szCs w:val="32"/>
          <w:highlight w:val="none"/>
          <w:lang w:eastAsia="zh-CN"/>
        </w:rPr>
        <w:t>（</w:t>
      </w:r>
      <w:r>
        <w:rPr>
          <w:rFonts w:hint="eastAsia" w:ascii="方正仿宋简体" w:hAnsi="Arial" w:eastAsia="方正仿宋简体" w:cs="Arial"/>
          <w:color w:val="000000"/>
          <w:sz w:val="32"/>
          <w:szCs w:val="32"/>
          <w:highlight w:val="none"/>
        </w:rPr>
        <w:t>国家</w:t>
      </w:r>
      <w:r>
        <w:rPr>
          <w:rFonts w:hint="eastAsia" w:ascii="方正仿宋简体" w:hAnsi="Arial" w:eastAsia="方正仿宋简体" w:cs="Arial"/>
          <w:color w:val="000000"/>
          <w:sz w:val="32"/>
          <w:szCs w:val="32"/>
          <w:highlight w:val="none"/>
          <w:lang w:eastAsia="zh-CN"/>
        </w:rPr>
        <w:t>）</w:t>
      </w:r>
      <w:r>
        <w:rPr>
          <w:rFonts w:hint="eastAsia" w:ascii="方正仿宋简体" w:hAnsi="Arial" w:eastAsia="方正仿宋简体" w:cs="Arial"/>
          <w:color w:val="000000"/>
          <w:sz w:val="32"/>
          <w:szCs w:val="32"/>
          <w:highlight w:val="none"/>
        </w:rPr>
        <w:t>标准</w:t>
      </w:r>
      <w:r>
        <w:rPr>
          <w:rFonts w:hint="eastAsia" w:ascii="方正仿宋简体" w:hAnsi="宋体" w:eastAsia="方正仿宋简体" w:cs="宋体"/>
          <w:kern w:val="0"/>
          <w:sz w:val="32"/>
          <w:szCs w:val="32"/>
          <w:highlight w:val="none"/>
        </w:rPr>
        <w:t>项目申</w:t>
      </w:r>
      <w:r>
        <w:rPr>
          <w:rFonts w:hint="eastAsia" w:ascii="方正仿宋简体" w:hAnsi="宋体" w:eastAsia="方正仿宋简体" w:cs="宋体"/>
          <w:kern w:val="0"/>
          <w:sz w:val="32"/>
          <w:szCs w:val="32"/>
          <w:highlight w:val="none"/>
          <w:lang w:eastAsia="zh-CN"/>
        </w:rPr>
        <w:t>报</w:t>
      </w:r>
      <w:r>
        <w:rPr>
          <w:rFonts w:hint="eastAsia" w:ascii="方正仿宋简体" w:hAnsi="宋体" w:eastAsia="方正仿宋简体" w:cs="宋体"/>
          <w:kern w:val="0"/>
          <w:sz w:val="32"/>
          <w:szCs w:val="32"/>
          <w:highlight w:val="none"/>
        </w:rPr>
        <w:t>表</w:t>
      </w:r>
      <w:r>
        <w:rPr>
          <w:rFonts w:hint="eastAsia" w:ascii="方正仿宋简体" w:hAnsi="黑体" w:eastAsia="方正仿宋简体"/>
          <w:sz w:val="32"/>
          <w:szCs w:val="32"/>
          <w:highlight w:val="none"/>
        </w:rPr>
        <w:t>。</w:t>
      </w:r>
    </w:p>
    <w:p w14:paraId="7D45777B">
      <w:pPr>
        <w:spacing w:line="560" w:lineRule="exact"/>
        <w:ind w:firstLine="640" w:firstLineChars="200"/>
        <w:outlineLvl w:val="2"/>
        <w:rPr>
          <w:rFonts w:ascii="方正仿宋简体" w:hAnsi="黑体" w:eastAsia="方正仿宋简体"/>
          <w:sz w:val="32"/>
          <w:szCs w:val="32"/>
          <w:highlight w:val="none"/>
        </w:rPr>
      </w:pPr>
      <w:r>
        <w:rPr>
          <w:rFonts w:hint="eastAsia" w:ascii="方正仿宋简体" w:hAnsi="黑体" w:eastAsia="方正仿宋简体"/>
          <w:sz w:val="32"/>
          <w:szCs w:val="32"/>
          <w:highlight w:val="none"/>
          <w:lang w:val="en-US" w:eastAsia="zh-CN"/>
        </w:rPr>
        <w:t>2.</w:t>
      </w:r>
      <w:r>
        <w:rPr>
          <w:rFonts w:hint="eastAsia" w:ascii="方正仿宋简体" w:hAnsi="黑体" w:eastAsia="方正仿宋简体"/>
          <w:sz w:val="32"/>
          <w:szCs w:val="32"/>
          <w:highlight w:val="none"/>
          <w:lang w:eastAsia="zh-CN"/>
        </w:rPr>
        <w:t>相关国际标准或国家标准文本（外文的需提供翻译件）</w:t>
      </w:r>
      <w:r>
        <w:rPr>
          <w:rFonts w:hint="eastAsia" w:ascii="方正仿宋简体" w:hAnsi="黑体" w:eastAsia="方正仿宋简体"/>
          <w:sz w:val="32"/>
          <w:szCs w:val="32"/>
          <w:highlight w:val="none"/>
        </w:rPr>
        <w:t>。</w:t>
      </w:r>
    </w:p>
    <w:p w14:paraId="427350C5">
      <w:pPr>
        <w:ind w:firstLine="640" w:firstLineChars="200"/>
        <w:rPr>
          <w:rFonts w:hint="eastAsia" w:ascii="方正仿宋简体" w:hAnsi="黑体" w:eastAsia="方正仿宋简体"/>
          <w:sz w:val="32"/>
          <w:szCs w:val="32"/>
          <w:highlight w:val="none"/>
          <w:lang w:val="en-US" w:eastAsia="zh-CN"/>
        </w:rPr>
      </w:pPr>
      <w:r>
        <w:rPr>
          <w:rFonts w:hint="eastAsia" w:ascii="方正仿宋简体" w:hAnsi="黑体" w:eastAsia="方正仿宋简体"/>
          <w:sz w:val="32"/>
          <w:szCs w:val="32"/>
          <w:highlight w:val="none"/>
          <w:lang w:val="en-US" w:eastAsia="zh-CN"/>
        </w:rPr>
        <w:t>3.</w:t>
      </w:r>
      <w:r>
        <w:rPr>
          <w:rFonts w:hint="eastAsia" w:ascii="方正仿宋简体" w:hAnsi="黑体" w:eastAsia="方正仿宋简体"/>
          <w:sz w:val="32"/>
          <w:szCs w:val="32"/>
          <w:highlight w:val="none"/>
          <w:lang w:eastAsia="zh-CN"/>
        </w:rPr>
        <w:t>融入</w:t>
      </w:r>
      <w:r>
        <w:rPr>
          <w:rFonts w:hint="eastAsia" w:ascii="方正仿宋简体" w:hAnsi="宋体" w:eastAsia="方正仿宋简体" w:cs="宋体"/>
          <w:kern w:val="0"/>
          <w:sz w:val="32"/>
          <w:szCs w:val="32"/>
          <w:highlight w:val="none"/>
          <w:lang w:eastAsia="zh-CN"/>
        </w:rPr>
        <w:t>相关</w:t>
      </w:r>
      <w:r>
        <w:rPr>
          <w:rFonts w:hint="eastAsia" w:ascii="方正仿宋简体" w:hAnsi="黑体" w:eastAsia="方正仿宋简体"/>
          <w:sz w:val="32"/>
          <w:szCs w:val="32"/>
          <w:highlight w:val="none"/>
          <w:lang w:eastAsia="zh-CN"/>
        </w:rPr>
        <w:t>标准的专利清单及专利证书复印件。</w:t>
      </w:r>
      <w:r>
        <w:rPr>
          <w:rFonts w:hint="eastAsia" w:ascii="方正仿宋简体" w:hAnsi="黑体" w:eastAsia="方正仿宋简体"/>
          <w:sz w:val="32"/>
          <w:szCs w:val="32"/>
          <w:highlight w:val="none"/>
          <w:lang w:val="en-US" w:eastAsia="zh-CN"/>
        </w:rPr>
        <w:t xml:space="preserve">  </w:t>
      </w:r>
    </w:p>
    <w:p w14:paraId="5BFB7AFE">
      <w:pPr>
        <w:spacing w:line="560" w:lineRule="exact"/>
        <w:ind w:firstLine="640" w:firstLineChars="200"/>
        <w:outlineLvl w:val="1"/>
        <w:rPr>
          <w:rFonts w:ascii="黑体" w:hAnsi="黑体" w:eastAsia="黑体"/>
          <w:sz w:val="32"/>
          <w:szCs w:val="32"/>
          <w:highlight w:val="none"/>
        </w:rPr>
      </w:pPr>
      <w:r>
        <w:rPr>
          <w:rFonts w:hint="eastAsia" w:ascii="黑体" w:hAnsi="黑体" w:eastAsia="黑体"/>
          <w:sz w:val="32"/>
          <w:szCs w:val="32"/>
          <w:highlight w:val="none"/>
          <w:lang w:eastAsia="zh-CN"/>
        </w:rPr>
        <w:t>二十八、</w:t>
      </w:r>
      <w:r>
        <w:rPr>
          <w:rFonts w:hint="eastAsia" w:ascii="黑体" w:hAnsi="黑体" w:eastAsia="黑体"/>
          <w:sz w:val="32"/>
          <w:szCs w:val="32"/>
          <w:highlight w:val="none"/>
        </w:rPr>
        <w:t>银行业金融机构</w:t>
      </w:r>
      <w:r>
        <w:rPr>
          <w:rFonts w:hint="eastAsia" w:ascii="黑体" w:hAnsi="黑体" w:eastAsia="黑体"/>
          <w:sz w:val="32"/>
          <w:szCs w:val="32"/>
          <w:highlight w:val="none"/>
          <w:lang w:val="en-US" w:eastAsia="zh-CN"/>
        </w:rPr>
        <w:t>知识产权</w:t>
      </w:r>
      <w:r>
        <w:rPr>
          <w:rFonts w:hint="eastAsia" w:ascii="黑体" w:hAnsi="黑体" w:eastAsia="黑体"/>
          <w:sz w:val="32"/>
          <w:szCs w:val="32"/>
          <w:highlight w:val="none"/>
        </w:rPr>
        <w:t>质押贷款补助（本项奖补与第</w:t>
      </w:r>
      <w:r>
        <w:rPr>
          <w:rFonts w:hint="eastAsia" w:ascii="黑体" w:hAnsi="黑体" w:eastAsia="黑体"/>
          <w:sz w:val="32"/>
          <w:szCs w:val="32"/>
          <w:highlight w:val="none"/>
          <w:lang w:eastAsia="zh-CN"/>
        </w:rPr>
        <w:t>七</w:t>
      </w:r>
      <w:r>
        <w:rPr>
          <w:rFonts w:hint="eastAsia" w:ascii="黑体" w:hAnsi="黑体" w:eastAsia="黑体"/>
          <w:sz w:val="32"/>
          <w:szCs w:val="32"/>
          <w:highlight w:val="none"/>
        </w:rPr>
        <w:t>项不同时享受）</w:t>
      </w:r>
    </w:p>
    <w:p w14:paraId="29000612">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（一）奖励标准</w:t>
      </w:r>
    </w:p>
    <w:p w14:paraId="11F67DA9">
      <w:pPr>
        <w:spacing w:line="560" w:lineRule="exact"/>
        <w:ind w:firstLine="640" w:firstLineChars="200"/>
        <w:rPr>
          <w:rFonts w:hint="eastAsia" w:ascii="方正仿宋简体" w:hAnsi="方正仿宋_GBK" w:eastAsia="方正仿宋简体" w:cs="方正仿宋_GBK"/>
          <w:kern w:val="0"/>
          <w:sz w:val="32"/>
          <w:szCs w:val="32"/>
          <w:highlight w:val="none"/>
          <w:lang w:val="en-US" w:eastAsia="zh-CN"/>
        </w:rPr>
      </w:pPr>
      <w:r>
        <w:rPr>
          <w:rFonts w:hint="eastAsia" w:ascii="方正仿宋简体" w:hAnsi="方正仿宋_GBK" w:eastAsia="方正仿宋简体" w:cs="方正仿宋_GBK"/>
          <w:kern w:val="0"/>
          <w:sz w:val="32"/>
          <w:szCs w:val="32"/>
          <w:highlight w:val="none"/>
          <w:lang w:val="en-US" w:eastAsia="zh-CN"/>
        </w:rPr>
        <w:t>对年度知识产权质押登记金额超过1亿元或质押登记项目数超过20项的，按照不超过质押金额（国家知识产权局登记为准）总额0.1%的标准给予扶持，同一单位（国家知识产权局登记的单位为准）最高不超过50万元，用于补助银行业金融机构开展知识产权质押融资业务的评估、宣传、培训和绩效奖励等费用。</w:t>
      </w:r>
    </w:p>
    <w:p w14:paraId="4A41E57E">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6B0E3FFC">
      <w:pPr>
        <w:spacing w:line="560" w:lineRule="exact"/>
        <w:ind w:firstLine="640" w:firstLineChars="200"/>
        <w:outlineLvl w:val="1"/>
        <w:rPr>
          <w:rFonts w:ascii="方正仿宋简体" w:hAnsi="仿宋" w:eastAsia="方正仿宋简体" w:cs="仿宋"/>
          <w:spacing w:val="14"/>
          <w:sz w:val="32"/>
          <w:szCs w:val="32"/>
          <w:highlight w:val="none"/>
        </w:rPr>
      </w:pPr>
      <w:r>
        <w:rPr>
          <w:rFonts w:hint="eastAsia" w:ascii="方正仿宋简体" w:hAnsi="方正仿宋_GBK" w:eastAsia="方正仿宋简体" w:cs="方正仿宋_GBK"/>
          <w:kern w:val="0"/>
          <w:sz w:val="32"/>
          <w:szCs w:val="32"/>
          <w:highlight w:val="none"/>
        </w:rPr>
        <w:t>泉州银行业金融机构</w:t>
      </w:r>
      <w:r>
        <w:rPr>
          <w:rFonts w:hint="eastAsia" w:ascii="方正仿宋简体" w:hAnsi="仿宋" w:eastAsia="方正仿宋简体" w:cs="仿宋"/>
          <w:sz w:val="32"/>
          <w:szCs w:val="32"/>
          <w:highlight w:val="none"/>
        </w:rPr>
        <w:t>。</w:t>
      </w:r>
    </w:p>
    <w:p w14:paraId="31B4EA6C">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（三）申报材料</w:t>
      </w:r>
    </w:p>
    <w:p w14:paraId="15545064">
      <w:pPr>
        <w:spacing w:line="560" w:lineRule="exact"/>
        <w:ind w:firstLine="640" w:firstLineChars="200"/>
        <w:rPr>
          <w:rFonts w:ascii="方正仿宋简体" w:hAnsi="仿宋" w:eastAsia="方正仿宋简体" w:cs="仿宋"/>
          <w:sz w:val="32"/>
          <w:szCs w:val="32"/>
          <w:highlight w:val="none"/>
        </w:rPr>
      </w:pPr>
      <w:r>
        <w:rPr>
          <w:rFonts w:hint="eastAsia" w:ascii="方正仿宋简体" w:hAnsi="方正仿宋_GBK" w:eastAsia="方正仿宋简体" w:cs="方正仿宋_GBK"/>
          <w:kern w:val="0"/>
          <w:sz w:val="32"/>
          <w:szCs w:val="32"/>
          <w:highlight w:val="none"/>
        </w:rPr>
        <w:t>1.银行业金融机构开展</w:t>
      </w:r>
      <w:r>
        <w:rPr>
          <w:rFonts w:hint="eastAsia" w:ascii="方正仿宋简体" w:hAnsi="方正仿宋_GBK" w:eastAsia="方正仿宋简体" w:cs="方正仿宋_GBK"/>
          <w:kern w:val="0"/>
          <w:sz w:val="32"/>
          <w:szCs w:val="32"/>
          <w:highlight w:val="none"/>
          <w:lang w:eastAsia="zh-CN"/>
        </w:rPr>
        <w:t>知识产权</w:t>
      </w:r>
      <w:r>
        <w:rPr>
          <w:rFonts w:hint="eastAsia" w:ascii="方正仿宋简体" w:hAnsi="方正仿宋_GBK" w:eastAsia="方正仿宋简体" w:cs="方正仿宋_GBK"/>
          <w:kern w:val="0"/>
          <w:sz w:val="32"/>
          <w:szCs w:val="32"/>
          <w:highlight w:val="none"/>
        </w:rPr>
        <w:t>质押贷款</w:t>
      </w:r>
      <w:r>
        <w:rPr>
          <w:rFonts w:hint="eastAsia" w:ascii="方正仿宋简体" w:hAnsi="方正仿宋_GBK" w:eastAsia="方正仿宋简体" w:cs="方正仿宋_GBK"/>
          <w:kern w:val="0"/>
          <w:sz w:val="32"/>
          <w:szCs w:val="32"/>
          <w:highlight w:val="none"/>
          <w:lang w:eastAsia="zh-CN"/>
        </w:rPr>
        <w:t>补助</w:t>
      </w:r>
      <w:r>
        <w:rPr>
          <w:rFonts w:hint="eastAsia" w:ascii="方正仿宋简体" w:hAnsi="仿宋" w:eastAsia="方正仿宋简体" w:cs="仿宋"/>
          <w:sz w:val="32"/>
          <w:szCs w:val="32"/>
          <w:highlight w:val="none"/>
        </w:rPr>
        <w:t>项目申报</w:t>
      </w:r>
      <w:r>
        <w:rPr>
          <w:rFonts w:hint="eastAsia" w:ascii="方正仿宋简体" w:hAnsi="仿宋" w:eastAsia="方正仿宋简体" w:cs="仿宋"/>
          <w:sz w:val="32"/>
          <w:szCs w:val="32"/>
          <w:highlight w:val="none"/>
          <w:lang w:eastAsia="zh-CN"/>
        </w:rPr>
        <w:t>表</w:t>
      </w:r>
      <w:r>
        <w:rPr>
          <w:rFonts w:hint="eastAsia" w:ascii="方正仿宋简体" w:hAnsi="仿宋" w:eastAsia="方正仿宋简体" w:cs="仿宋"/>
          <w:sz w:val="32"/>
          <w:szCs w:val="32"/>
          <w:highlight w:val="none"/>
        </w:rPr>
        <w:t>；</w:t>
      </w:r>
    </w:p>
    <w:p w14:paraId="10F04F09">
      <w:pPr>
        <w:spacing w:line="560" w:lineRule="exact"/>
        <w:ind w:firstLine="640" w:firstLineChars="200"/>
        <w:rPr>
          <w:rFonts w:hint="eastAsia" w:ascii="方正仿宋简体" w:hAnsi="仿宋" w:eastAsia="方正仿宋简体" w:cs="仿宋"/>
          <w:spacing w:val="14"/>
          <w:sz w:val="32"/>
          <w:szCs w:val="32"/>
          <w:highlight w:val="none"/>
        </w:rPr>
      </w:pPr>
      <w:r>
        <w:rPr>
          <w:rFonts w:hint="eastAsia" w:ascii="方正仿宋简体" w:hAnsi="仿宋" w:eastAsia="方正仿宋简体" w:cs="仿宋"/>
          <w:sz w:val="32"/>
          <w:szCs w:val="32"/>
          <w:highlight w:val="none"/>
        </w:rPr>
        <w:t>2</w:t>
      </w:r>
      <w:r>
        <w:rPr>
          <w:rFonts w:hint="eastAsia" w:ascii="方正仿宋简体" w:hAnsi="仿宋" w:eastAsia="方正仿宋简体" w:cs="仿宋"/>
          <w:spacing w:val="14"/>
          <w:sz w:val="32"/>
          <w:szCs w:val="32"/>
          <w:highlight w:val="none"/>
        </w:rPr>
        <w:t>.</w:t>
      </w:r>
      <w:r>
        <w:rPr>
          <w:rFonts w:hint="eastAsia" w:ascii="方正仿宋简体" w:hAnsi="仿宋" w:eastAsia="方正仿宋简体" w:cs="仿宋"/>
          <w:sz w:val="32"/>
          <w:szCs w:val="32"/>
          <w:highlight w:val="none"/>
        </w:rPr>
        <w:t>贷款合同</w:t>
      </w:r>
      <w:r>
        <w:rPr>
          <w:rFonts w:hint="eastAsia" w:ascii="方正仿宋简体" w:hAnsi="仿宋" w:eastAsia="方正仿宋简体" w:cs="仿宋"/>
          <w:spacing w:val="14"/>
          <w:sz w:val="32"/>
          <w:szCs w:val="32"/>
          <w:highlight w:val="none"/>
        </w:rPr>
        <w:t>加盖公章</w:t>
      </w:r>
    </w:p>
    <w:p w14:paraId="120C08F2">
      <w:pPr>
        <w:spacing w:line="560" w:lineRule="exact"/>
        <w:ind w:firstLine="640" w:firstLineChars="200"/>
        <w:rPr>
          <w:rFonts w:hint="eastAsia" w:ascii="方正仿宋简体" w:hAnsi="仿宋" w:eastAsia="方正仿宋简体" w:cs="仿宋"/>
          <w:spacing w:val="14"/>
          <w:sz w:val="32"/>
          <w:szCs w:val="32"/>
          <w:highlight w:val="none"/>
          <w:lang w:eastAsia="zh-CN"/>
        </w:rPr>
      </w:pPr>
      <w:r>
        <w:rPr>
          <w:rFonts w:hint="eastAsia" w:ascii="方正仿宋简体" w:hAnsi="方正仿宋_GBK" w:eastAsia="方正仿宋简体" w:cs="方正仿宋_GBK"/>
          <w:kern w:val="0"/>
          <w:sz w:val="32"/>
          <w:szCs w:val="32"/>
          <w:highlight w:val="none"/>
        </w:rPr>
        <w:t>3</w:t>
      </w:r>
      <w:r>
        <w:rPr>
          <w:rFonts w:hint="eastAsia" w:ascii="方正仿宋简体" w:hAnsi="仿宋" w:eastAsia="方正仿宋简体" w:cs="仿宋"/>
          <w:spacing w:val="14"/>
          <w:sz w:val="32"/>
          <w:szCs w:val="32"/>
          <w:highlight w:val="none"/>
        </w:rPr>
        <w:t>.</w:t>
      </w:r>
      <w:r>
        <w:rPr>
          <w:rFonts w:hint="eastAsia" w:ascii="方正仿宋简体" w:hAnsi="仿宋" w:eastAsia="方正仿宋简体" w:cs="仿宋"/>
          <w:spacing w:val="14"/>
          <w:sz w:val="32"/>
          <w:szCs w:val="32"/>
          <w:highlight w:val="none"/>
          <w:lang w:eastAsia="zh-CN"/>
        </w:rPr>
        <w:t>知识产</w:t>
      </w:r>
      <w:r>
        <w:rPr>
          <w:rFonts w:hint="eastAsia" w:ascii="方正仿宋简体" w:hAnsi="仿宋" w:eastAsia="方正仿宋简体" w:cs="仿宋"/>
          <w:spacing w:val="14"/>
          <w:sz w:val="32"/>
          <w:szCs w:val="32"/>
          <w:highlight w:val="none"/>
        </w:rPr>
        <w:t>质押合同在国家知识产权局办理完成质押登记手续相关证明材料</w:t>
      </w:r>
      <w:r>
        <w:rPr>
          <w:rFonts w:hint="eastAsia" w:ascii="方正仿宋简体" w:hAnsi="仿宋" w:eastAsia="方正仿宋简体" w:cs="仿宋"/>
          <w:spacing w:val="14"/>
          <w:sz w:val="32"/>
          <w:szCs w:val="32"/>
          <w:highlight w:val="none"/>
          <w:lang w:eastAsia="zh-CN"/>
        </w:rPr>
        <w:t>。</w:t>
      </w:r>
    </w:p>
    <w:p w14:paraId="4BBDB1C0">
      <w:pPr>
        <w:spacing w:line="560" w:lineRule="exact"/>
        <w:ind w:firstLine="640" w:firstLineChars="200"/>
        <w:outlineLvl w:val="1"/>
        <w:rPr>
          <w:rFonts w:hint="default" w:ascii="黑体" w:hAnsi="黑体" w:eastAsia="黑体" w:cs="Times New Roman"/>
          <w:sz w:val="32"/>
          <w:szCs w:val="32"/>
          <w:lang w:val="en" w:eastAsia="zh-CN"/>
        </w:rPr>
      </w:pPr>
      <w:r>
        <w:rPr>
          <w:rFonts w:hint="eastAsia" w:ascii="黑体" w:hAnsi="黑体" w:eastAsia="黑体"/>
          <w:sz w:val="32"/>
          <w:szCs w:val="32"/>
          <w:highlight w:val="none"/>
          <w:lang w:val="en" w:eastAsia="zh-CN"/>
        </w:rPr>
        <w:t>二十九、</w:t>
      </w:r>
      <w:r>
        <w:rPr>
          <w:rFonts w:hint="eastAsia" w:ascii="黑体" w:hAnsi="黑体" w:eastAsia="黑体"/>
          <w:sz w:val="32"/>
          <w:szCs w:val="32"/>
          <w:highlight w:val="none"/>
          <w:lang w:val="en-US" w:eastAsia="zh-CN"/>
        </w:rPr>
        <w:t>国家知识产权示范（优势）企业奖励</w:t>
      </w:r>
      <w:r>
        <w:rPr>
          <w:rFonts w:hint="default" w:ascii="黑体" w:hAnsi="黑体" w:eastAsia="黑体"/>
          <w:sz w:val="32"/>
          <w:szCs w:val="32"/>
          <w:highlight w:val="none"/>
          <w:lang w:val="en"/>
        </w:rPr>
        <w:t>(</w:t>
      </w:r>
      <w:r>
        <w:rPr>
          <w:rFonts w:hint="eastAsia" w:ascii="黑体" w:hAnsi="黑体" w:eastAsia="黑体" w:cs="Times New Roman"/>
          <w:sz w:val="32"/>
          <w:szCs w:val="32"/>
          <w:lang w:val="en-US" w:eastAsia="zh-CN"/>
        </w:rPr>
        <w:t>免申即享</w:t>
      </w:r>
      <w:r>
        <w:rPr>
          <w:rFonts w:hint="default" w:ascii="黑体" w:hAnsi="黑体" w:eastAsia="黑体" w:cs="Times New Roman"/>
          <w:sz w:val="32"/>
          <w:szCs w:val="32"/>
          <w:lang w:val="en" w:eastAsia="zh-CN"/>
        </w:rPr>
        <w:t>)</w:t>
      </w:r>
    </w:p>
    <w:p w14:paraId="7C659CB3">
      <w:pPr>
        <w:spacing w:line="560" w:lineRule="exact"/>
        <w:ind w:firstLine="640" w:firstLineChars="200"/>
        <w:outlineLvl w:val="1"/>
        <w:rPr>
          <w:rFonts w:hint="eastAsia" w:ascii="黑体" w:hAnsi="黑体" w:eastAsia="黑体"/>
          <w:sz w:val="32"/>
          <w:szCs w:val="32"/>
          <w:highlight w:val="none"/>
          <w:lang w:val="en" w:eastAsia="zh-CN"/>
        </w:rPr>
      </w:pPr>
      <w:r>
        <w:rPr>
          <w:rFonts w:hint="eastAsia" w:ascii="楷体" w:hAnsi="楷体" w:eastAsia="楷体" w:cs="仿宋_GB2312"/>
          <w:color w:val="000000"/>
          <w:kern w:val="0"/>
          <w:sz w:val="32"/>
          <w:szCs w:val="32"/>
          <w:highlight w:val="none"/>
          <w:shd w:val="clear" w:color="auto" w:fill="FFFFFF"/>
          <w:lang w:eastAsia="zh-CN"/>
        </w:rPr>
        <w:t>（一）</w:t>
      </w:r>
      <w:r>
        <w:rPr>
          <w:rFonts w:hint="eastAsia" w:ascii="楷体" w:hAnsi="楷体" w:eastAsia="楷体" w:cs="仿宋_GB2312"/>
          <w:color w:val="000000"/>
          <w:kern w:val="0"/>
          <w:sz w:val="32"/>
          <w:szCs w:val="32"/>
          <w:highlight w:val="none"/>
          <w:shd w:val="clear" w:color="auto" w:fill="FFFFFF"/>
        </w:rPr>
        <w:t>奖励标准</w:t>
      </w:r>
    </w:p>
    <w:p w14:paraId="1F7C0E90">
      <w:pPr>
        <w:spacing w:line="570" w:lineRule="exact"/>
        <w:ind w:firstLine="640" w:firstLineChars="200"/>
        <w:rPr>
          <w:rFonts w:ascii="Times New Roman" w:hAnsi="Times New Roman" w:eastAsia="方正仿宋简体" w:cs="Times New Roman"/>
          <w:strike/>
          <w:sz w:val="32"/>
          <w:szCs w:val="32"/>
        </w:rPr>
      </w:pPr>
      <w:r>
        <w:rPr>
          <w:rFonts w:ascii="Times New Roman" w:hAnsi="Times New Roman" w:eastAsia="方正仿宋简体" w:cs="Times New Roman"/>
          <w:sz w:val="32"/>
          <w:szCs w:val="32"/>
        </w:rPr>
        <w:t>对新认定为国家知识产权示范企业的，奖励10万元；新认定为国家知识产权优势企业的，奖励5万元。</w:t>
      </w:r>
    </w:p>
    <w:p w14:paraId="2E411C57">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21E00872">
      <w:pPr>
        <w:spacing w:line="570" w:lineRule="exact"/>
        <w:ind w:firstLine="640" w:firstLineChars="200"/>
        <w:rPr>
          <w:rFonts w:hint="eastAsia" w:ascii="Times New Roman" w:hAnsi="Times New Roman" w:eastAsia="方正仿宋简体" w:cs="Times New Roman"/>
          <w:sz w:val="32"/>
          <w:szCs w:val="32"/>
          <w:lang w:val="en" w:eastAsia="zh-CN"/>
        </w:rPr>
      </w:pPr>
      <w:r>
        <w:rPr>
          <w:rFonts w:hint="eastAsia" w:ascii="Times New Roman" w:hAnsi="Times New Roman" w:eastAsia="方正仿宋简体" w:cs="Times New Roman"/>
          <w:sz w:val="32"/>
          <w:szCs w:val="32"/>
          <w:lang w:val="en" w:eastAsia="zh-CN"/>
        </w:rPr>
        <w:t>被国家知识产权局新认定的</w:t>
      </w:r>
      <w:r>
        <w:rPr>
          <w:rFonts w:hint="eastAsia" w:ascii="Times New Roman" w:hAnsi="Times New Roman" w:eastAsia="方正仿宋简体" w:cs="Times New Roman"/>
          <w:sz w:val="32"/>
          <w:szCs w:val="32"/>
          <w:lang w:val="en-US" w:eastAsia="zh-CN"/>
        </w:rPr>
        <w:t>国家知识产权示范（优势）</w:t>
      </w:r>
      <w:r>
        <w:rPr>
          <w:rFonts w:hint="eastAsia" w:ascii="Times New Roman" w:hAnsi="Times New Roman" w:eastAsia="方正仿宋简体" w:cs="Times New Roman"/>
          <w:sz w:val="32"/>
          <w:szCs w:val="32"/>
          <w:lang w:val="en" w:eastAsia="zh-CN"/>
        </w:rPr>
        <w:t>企业</w:t>
      </w:r>
    </w:p>
    <w:p w14:paraId="139B5A5A">
      <w:pPr>
        <w:spacing w:line="560" w:lineRule="exact"/>
        <w:ind w:firstLine="640" w:firstLineChars="200"/>
        <w:outlineLvl w:val="1"/>
        <w:rPr>
          <w:rFonts w:hint="default" w:ascii="黑体" w:hAnsi="黑体" w:eastAsia="黑体" w:cs="Times New Roman"/>
          <w:sz w:val="32"/>
          <w:szCs w:val="32"/>
          <w:lang w:val="en" w:eastAsia="zh-CN"/>
        </w:rPr>
      </w:pPr>
      <w:r>
        <w:rPr>
          <w:rFonts w:hint="eastAsia" w:ascii="黑体" w:hAnsi="黑体" w:eastAsia="黑体"/>
          <w:sz w:val="32"/>
          <w:szCs w:val="32"/>
          <w:highlight w:val="none"/>
          <w:lang w:val="en" w:eastAsia="zh-CN"/>
        </w:rPr>
        <w:t>三十、地理标志保护产品</w:t>
      </w:r>
      <w:r>
        <w:rPr>
          <w:rFonts w:hint="eastAsia" w:ascii="黑体" w:hAnsi="黑体" w:eastAsia="黑体"/>
          <w:sz w:val="32"/>
          <w:szCs w:val="32"/>
          <w:highlight w:val="none"/>
          <w:lang w:val="en-US" w:eastAsia="zh-CN"/>
        </w:rPr>
        <w:t>奖励</w:t>
      </w:r>
      <w:r>
        <w:rPr>
          <w:rFonts w:hint="default" w:ascii="黑体" w:hAnsi="黑体" w:eastAsia="黑体"/>
          <w:sz w:val="32"/>
          <w:szCs w:val="32"/>
          <w:highlight w:val="none"/>
          <w:lang w:val="en"/>
        </w:rPr>
        <w:t>(</w:t>
      </w:r>
      <w:r>
        <w:rPr>
          <w:rFonts w:hint="eastAsia" w:ascii="黑体" w:hAnsi="黑体" w:eastAsia="黑体" w:cs="Times New Roman"/>
          <w:sz w:val="32"/>
          <w:szCs w:val="32"/>
          <w:lang w:val="en-US" w:eastAsia="zh-CN"/>
        </w:rPr>
        <w:t>免申即享</w:t>
      </w:r>
      <w:r>
        <w:rPr>
          <w:rFonts w:hint="default" w:ascii="黑体" w:hAnsi="黑体" w:eastAsia="黑体" w:cs="Times New Roman"/>
          <w:sz w:val="32"/>
          <w:szCs w:val="32"/>
          <w:lang w:val="en" w:eastAsia="zh-CN"/>
        </w:rPr>
        <w:t>)</w:t>
      </w:r>
    </w:p>
    <w:p w14:paraId="50095300">
      <w:pPr>
        <w:spacing w:line="560" w:lineRule="exact"/>
        <w:ind w:firstLine="640" w:firstLineChars="200"/>
        <w:outlineLvl w:val="1"/>
        <w:rPr>
          <w:rFonts w:hint="eastAsia" w:ascii="黑体" w:hAnsi="黑体" w:eastAsia="黑体"/>
          <w:sz w:val="32"/>
          <w:szCs w:val="32"/>
          <w:highlight w:val="none"/>
          <w:lang w:val="en" w:eastAsia="zh-CN"/>
        </w:rPr>
      </w:pPr>
      <w:r>
        <w:rPr>
          <w:rFonts w:hint="eastAsia" w:ascii="楷体" w:hAnsi="楷体" w:eastAsia="楷体" w:cs="仿宋_GB2312"/>
          <w:color w:val="000000"/>
          <w:kern w:val="0"/>
          <w:sz w:val="32"/>
          <w:szCs w:val="32"/>
          <w:highlight w:val="none"/>
          <w:shd w:val="clear" w:color="auto" w:fill="FFFFFF"/>
          <w:lang w:eastAsia="zh-CN"/>
        </w:rPr>
        <w:t>（一）</w:t>
      </w:r>
      <w:r>
        <w:rPr>
          <w:rFonts w:hint="eastAsia" w:ascii="楷体" w:hAnsi="楷体" w:eastAsia="楷体" w:cs="仿宋_GB2312"/>
          <w:color w:val="000000"/>
          <w:kern w:val="0"/>
          <w:sz w:val="32"/>
          <w:szCs w:val="32"/>
          <w:highlight w:val="none"/>
          <w:shd w:val="clear" w:color="auto" w:fill="FFFFFF"/>
        </w:rPr>
        <w:t>奖励标准</w:t>
      </w:r>
    </w:p>
    <w:p w14:paraId="53E8C743">
      <w:pPr>
        <w:spacing w:line="570" w:lineRule="exact"/>
        <w:ind w:firstLine="640" w:firstLineChars="200"/>
        <w:rPr>
          <w:rFonts w:ascii="Times New Roman" w:hAnsi="Times New Roman" w:eastAsia="方正仿宋简体" w:cs="Times New Roman"/>
          <w:sz w:val="32"/>
          <w:szCs w:val="32"/>
        </w:rPr>
      </w:pPr>
      <w:r>
        <w:rPr>
          <w:rFonts w:ascii="Times New Roman" w:hAnsi="Times New Roman" w:eastAsia="方正仿宋简体" w:cs="Times New Roman"/>
          <w:sz w:val="32"/>
          <w:szCs w:val="32"/>
        </w:rPr>
        <w:t>对国家知识产权局新批准的地理标志保护产品，每件奖励申请单位30万元。</w:t>
      </w:r>
    </w:p>
    <w:p w14:paraId="0F1853AF">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0A82DBBE">
      <w:pPr>
        <w:spacing w:line="560" w:lineRule="exact"/>
        <w:ind w:firstLine="640" w:firstLineChars="200"/>
        <w:outlineLvl w:val="1"/>
        <w:rPr>
          <w:rFonts w:hint="eastAsia" w:ascii="黑体" w:hAnsi="黑体" w:eastAsia="方正仿宋简体"/>
          <w:sz w:val="32"/>
          <w:szCs w:val="32"/>
          <w:highlight w:val="none"/>
          <w:lang w:val="en" w:eastAsia="zh-CN"/>
        </w:rPr>
      </w:pPr>
      <w:r>
        <w:rPr>
          <w:rFonts w:ascii="Times New Roman" w:hAnsi="Times New Roman" w:eastAsia="方正仿宋简体" w:cs="Times New Roman"/>
          <w:sz w:val="32"/>
          <w:szCs w:val="32"/>
        </w:rPr>
        <w:t>地理标志保护产</w:t>
      </w:r>
      <w:r>
        <w:rPr>
          <w:rFonts w:hint="eastAsia" w:ascii="Times New Roman" w:hAnsi="Times New Roman" w:eastAsia="方正仿宋简体" w:cs="Times New Roman"/>
          <w:sz w:val="32"/>
          <w:szCs w:val="32"/>
          <w:lang w:eastAsia="zh-CN"/>
        </w:rPr>
        <w:t>品的申请单位</w:t>
      </w:r>
    </w:p>
    <w:p w14:paraId="538D8102">
      <w:pPr>
        <w:spacing w:line="560" w:lineRule="exact"/>
        <w:ind w:firstLine="640" w:firstLineChars="200"/>
        <w:outlineLvl w:val="1"/>
        <w:rPr>
          <w:rFonts w:hint="default" w:ascii="黑体" w:hAnsi="黑体" w:eastAsia="黑体" w:cs="Times New Roman"/>
          <w:sz w:val="32"/>
          <w:szCs w:val="32"/>
          <w:lang w:val="en" w:eastAsia="zh-CN"/>
        </w:rPr>
      </w:pPr>
      <w:r>
        <w:rPr>
          <w:rFonts w:hint="eastAsia" w:ascii="黑体" w:hAnsi="黑体" w:eastAsia="黑体"/>
          <w:sz w:val="32"/>
          <w:szCs w:val="32"/>
          <w:highlight w:val="none"/>
          <w:lang w:val="en" w:eastAsia="zh-CN"/>
        </w:rPr>
        <w:t>三十一、</w:t>
      </w:r>
      <w:r>
        <w:rPr>
          <w:rFonts w:hint="eastAsia" w:ascii="黑体" w:hAnsi="黑体" w:eastAsia="黑体"/>
          <w:sz w:val="32"/>
          <w:szCs w:val="32"/>
          <w:highlight w:val="none"/>
          <w:lang w:val="en-US" w:eastAsia="zh-CN"/>
        </w:rPr>
        <w:t>中国专利奖、省专利一等奖配套奖励</w:t>
      </w:r>
      <w:r>
        <w:rPr>
          <w:rFonts w:hint="default" w:ascii="黑体" w:hAnsi="黑体" w:eastAsia="黑体"/>
          <w:sz w:val="32"/>
          <w:szCs w:val="32"/>
          <w:highlight w:val="none"/>
          <w:lang w:val="en"/>
        </w:rPr>
        <w:t>(</w:t>
      </w:r>
      <w:r>
        <w:rPr>
          <w:rFonts w:hint="eastAsia" w:ascii="黑体" w:hAnsi="黑体" w:eastAsia="黑体" w:cs="Times New Roman"/>
          <w:sz w:val="32"/>
          <w:szCs w:val="32"/>
          <w:lang w:val="en-US" w:eastAsia="zh-CN"/>
        </w:rPr>
        <w:t>免申即享</w:t>
      </w:r>
      <w:r>
        <w:rPr>
          <w:rFonts w:hint="default" w:ascii="黑体" w:hAnsi="黑体" w:eastAsia="黑体" w:cs="Times New Roman"/>
          <w:sz w:val="32"/>
          <w:szCs w:val="32"/>
          <w:lang w:val="en" w:eastAsia="zh-CN"/>
        </w:rPr>
        <w:t>)</w:t>
      </w:r>
    </w:p>
    <w:p w14:paraId="3FFE1C49">
      <w:pPr>
        <w:spacing w:line="560" w:lineRule="exact"/>
        <w:ind w:firstLine="640" w:firstLineChars="200"/>
        <w:outlineLvl w:val="1"/>
        <w:rPr>
          <w:rFonts w:hint="eastAsia" w:ascii="黑体" w:hAnsi="黑体" w:eastAsia="黑体"/>
          <w:sz w:val="32"/>
          <w:szCs w:val="32"/>
          <w:highlight w:val="none"/>
          <w:lang w:val="en" w:eastAsia="zh-CN"/>
        </w:rPr>
      </w:pPr>
      <w:r>
        <w:rPr>
          <w:rFonts w:hint="eastAsia" w:ascii="楷体" w:hAnsi="楷体" w:eastAsia="楷体" w:cs="仿宋_GB2312"/>
          <w:color w:val="000000"/>
          <w:kern w:val="0"/>
          <w:sz w:val="32"/>
          <w:szCs w:val="32"/>
          <w:highlight w:val="none"/>
          <w:shd w:val="clear" w:color="auto" w:fill="FFFFFF"/>
          <w:lang w:eastAsia="zh-CN"/>
        </w:rPr>
        <w:t>（一）</w:t>
      </w:r>
      <w:r>
        <w:rPr>
          <w:rFonts w:hint="eastAsia" w:ascii="楷体" w:hAnsi="楷体" w:eastAsia="楷体" w:cs="仿宋_GB2312"/>
          <w:color w:val="000000"/>
          <w:kern w:val="0"/>
          <w:sz w:val="32"/>
          <w:szCs w:val="32"/>
          <w:highlight w:val="none"/>
          <w:shd w:val="clear" w:color="auto" w:fill="FFFFFF"/>
        </w:rPr>
        <w:t>奖励标准</w:t>
      </w:r>
    </w:p>
    <w:p w14:paraId="0F736BCB">
      <w:pPr>
        <w:spacing w:line="570" w:lineRule="exact"/>
        <w:ind w:firstLine="640" w:firstLineChars="200"/>
        <w:rPr>
          <w:rFonts w:hint="eastAsia" w:ascii="Times New Roman" w:hAnsi="Times New Roman" w:eastAsia="方正仿宋简体" w:cs="Times New Roman"/>
          <w:sz w:val="32"/>
          <w:szCs w:val="32"/>
          <w:lang w:val="en" w:eastAsia="zh-CN"/>
        </w:rPr>
      </w:pPr>
      <w:r>
        <w:rPr>
          <w:rFonts w:ascii="Times New Roman" w:hAnsi="Times New Roman" w:eastAsia="方正仿宋简体" w:cs="Times New Roman"/>
          <w:sz w:val="32"/>
          <w:szCs w:val="32"/>
        </w:rPr>
        <w:t>对项目实施地在泉州市，获中国专利金奖、银奖、优秀奖的，分别按泉州市专利奖重大发明专利奖</w:t>
      </w:r>
      <w:r>
        <w:rPr>
          <w:rFonts w:hint="eastAsia" w:ascii="Times New Roman" w:hAnsi="Times New Roman" w:eastAsia="方正仿宋简体" w:cs="Times New Roman"/>
          <w:sz w:val="32"/>
          <w:szCs w:val="32"/>
          <w:lang w:eastAsia="zh-CN"/>
        </w:rPr>
        <w:t>（</w:t>
      </w:r>
      <w:r>
        <w:rPr>
          <w:rFonts w:hint="eastAsia" w:ascii="Times New Roman" w:hAnsi="Times New Roman" w:eastAsia="方正仿宋简体" w:cs="Times New Roman"/>
          <w:sz w:val="32"/>
          <w:szCs w:val="32"/>
          <w:lang w:val="en-US" w:eastAsia="zh-CN"/>
        </w:rPr>
        <w:t>100万元</w:t>
      </w:r>
      <w:r>
        <w:rPr>
          <w:rFonts w:hint="eastAsia" w:ascii="Times New Roman" w:hAnsi="Times New Roman" w:eastAsia="方正仿宋简体" w:cs="Times New Roman"/>
          <w:sz w:val="32"/>
          <w:szCs w:val="32"/>
          <w:lang w:eastAsia="zh-CN"/>
        </w:rPr>
        <w:t>）</w:t>
      </w:r>
      <w:r>
        <w:rPr>
          <w:rFonts w:ascii="Times New Roman" w:hAnsi="Times New Roman" w:eastAsia="方正仿宋简体" w:cs="Times New Roman"/>
          <w:sz w:val="32"/>
          <w:szCs w:val="32"/>
        </w:rPr>
        <w:t>、一等奖</w:t>
      </w:r>
      <w:r>
        <w:rPr>
          <w:rFonts w:hint="eastAsia" w:ascii="Times New Roman" w:hAnsi="Times New Roman" w:eastAsia="方正仿宋简体" w:cs="Times New Roman"/>
          <w:sz w:val="32"/>
          <w:szCs w:val="32"/>
          <w:lang w:eastAsia="zh-CN"/>
        </w:rPr>
        <w:t>（</w:t>
      </w:r>
      <w:r>
        <w:rPr>
          <w:rFonts w:hint="eastAsia" w:ascii="Times New Roman" w:hAnsi="Times New Roman" w:eastAsia="方正仿宋简体" w:cs="Times New Roman"/>
          <w:sz w:val="32"/>
          <w:szCs w:val="32"/>
          <w:lang w:val="en-US" w:eastAsia="zh-CN"/>
        </w:rPr>
        <w:t>20万元</w:t>
      </w:r>
      <w:r>
        <w:rPr>
          <w:rFonts w:hint="eastAsia" w:ascii="Times New Roman" w:hAnsi="Times New Roman" w:eastAsia="方正仿宋简体" w:cs="Times New Roman"/>
          <w:sz w:val="32"/>
          <w:szCs w:val="32"/>
          <w:lang w:eastAsia="zh-CN"/>
        </w:rPr>
        <w:t>）</w:t>
      </w:r>
      <w:r>
        <w:rPr>
          <w:rFonts w:ascii="Times New Roman" w:hAnsi="Times New Roman" w:eastAsia="方正仿宋简体" w:cs="Times New Roman"/>
          <w:sz w:val="32"/>
          <w:szCs w:val="32"/>
        </w:rPr>
        <w:t>、二等奖</w:t>
      </w:r>
      <w:r>
        <w:rPr>
          <w:rFonts w:hint="eastAsia" w:ascii="Times New Roman" w:hAnsi="Times New Roman" w:eastAsia="方正仿宋简体" w:cs="Times New Roman"/>
          <w:sz w:val="32"/>
          <w:szCs w:val="32"/>
          <w:lang w:eastAsia="zh-CN"/>
        </w:rPr>
        <w:t>（</w:t>
      </w:r>
      <w:r>
        <w:rPr>
          <w:rFonts w:hint="eastAsia" w:ascii="Times New Roman" w:hAnsi="Times New Roman" w:eastAsia="方正仿宋简体" w:cs="Times New Roman"/>
          <w:sz w:val="32"/>
          <w:szCs w:val="32"/>
          <w:lang w:val="en-US" w:eastAsia="zh-CN"/>
        </w:rPr>
        <w:t>10万元</w:t>
      </w:r>
      <w:r>
        <w:rPr>
          <w:rFonts w:hint="eastAsia" w:ascii="Times New Roman" w:hAnsi="Times New Roman" w:eastAsia="方正仿宋简体" w:cs="Times New Roman"/>
          <w:sz w:val="32"/>
          <w:szCs w:val="32"/>
          <w:lang w:eastAsia="zh-CN"/>
        </w:rPr>
        <w:t>）</w:t>
      </w:r>
      <w:r>
        <w:rPr>
          <w:rFonts w:ascii="Times New Roman" w:hAnsi="Times New Roman" w:eastAsia="方正仿宋简体" w:cs="Times New Roman"/>
          <w:sz w:val="32"/>
          <w:szCs w:val="32"/>
        </w:rPr>
        <w:t>标准颁发奖金；获得中国外观设计金奖、银奖、优秀奖的，分别按泉州市专利奖一等奖、二等奖、三等奖</w:t>
      </w:r>
      <w:r>
        <w:rPr>
          <w:rFonts w:hint="eastAsia" w:ascii="Times New Roman" w:hAnsi="Times New Roman" w:eastAsia="方正仿宋简体" w:cs="Times New Roman"/>
          <w:sz w:val="32"/>
          <w:szCs w:val="32"/>
          <w:lang w:eastAsia="zh-CN"/>
        </w:rPr>
        <w:t>（</w:t>
      </w:r>
      <w:r>
        <w:rPr>
          <w:rFonts w:hint="eastAsia" w:ascii="Times New Roman" w:hAnsi="Times New Roman" w:eastAsia="方正仿宋简体" w:cs="Times New Roman"/>
          <w:sz w:val="32"/>
          <w:szCs w:val="32"/>
          <w:lang w:val="en-US" w:eastAsia="zh-CN"/>
        </w:rPr>
        <w:t>5万元</w:t>
      </w:r>
      <w:r>
        <w:rPr>
          <w:rFonts w:hint="eastAsia" w:ascii="Times New Roman" w:hAnsi="Times New Roman" w:eastAsia="方正仿宋简体" w:cs="Times New Roman"/>
          <w:sz w:val="32"/>
          <w:szCs w:val="32"/>
          <w:lang w:eastAsia="zh-CN"/>
        </w:rPr>
        <w:t>）</w:t>
      </w:r>
      <w:r>
        <w:rPr>
          <w:rFonts w:ascii="Times New Roman" w:hAnsi="Times New Roman" w:eastAsia="方正仿宋简体" w:cs="Times New Roman"/>
          <w:sz w:val="32"/>
          <w:szCs w:val="32"/>
        </w:rPr>
        <w:t>标准颁发奖金；获福建省专利奖特等奖、一等奖的，分别按泉州市专利奖重大发明专利奖、一等奖标准颁发奖金。以上项目在同一年度同时获得中国专利奖、福建省专利奖的，可以叠加奖励；同一年度同时获得中国专利奖（或福建省专利奖）、泉州市专利奖的，按就高、不叠加原则奖励。</w:t>
      </w:r>
    </w:p>
    <w:p w14:paraId="440C045E">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0C271687">
      <w:pPr>
        <w:spacing w:line="570" w:lineRule="exact"/>
        <w:ind w:firstLine="640" w:firstLineChars="200"/>
        <w:rPr>
          <w:rFonts w:hint="eastAsia" w:ascii="Times New Roman" w:hAnsi="Times New Roman" w:eastAsia="方正仿宋简体" w:cs="Times New Roman"/>
          <w:sz w:val="32"/>
          <w:szCs w:val="32"/>
          <w:lang w:val="en" w:eastAsia="zh-CN"/>
        </w:rPr>
      </w:pPr>
      <w:r>
        <w:rPr>
          <w:rFonts w:hint="eastAsia" w:ascii="Times New Roman" w:hAnsi="Times New Roman" w:eastAsia="方正仿宋简体" w:cs="Times New Roman"/>
          <w:sz w:val="32"/>
          <w:szCs w:val="32"/>
          <w:lang w:val="en-US" w:eastAsia="zh-CN"/>
        </w:rPr>
        <w:t>项目实施地在泉州的相关奖项获奖项目专利权人（仅奖励一个专利权人，一个专利有多个专利权人的需授权一人领取）</w:t>
      </w:r>
    </w:p>
    <w:p w14:paraId="76A2A225">
      <w:pPr>
        <w:spacing w:line="560" w:lineRule="exact"/>
        <w:ind w:firstLine="640" w:firstLineChars="200"/>
        <w:outlineLvl w:val="1"/>
        <w:rPr>
          <w:rFonts w:hint="default" w:ascii="黑体" w:hAnsi="黑体" w:eastAsia="黑体" w:cs="Times New Roman"/>
          <w:sz w:val="32"/>
          <w:szCs w:val="32"/>
          <w:lang w:val="en" w:eastAsia="zh-CN"/>
        </w:rPr>
      </w:pPr>
      <w:r>
        <w:rPr>
          <w:rFonts w:hint="eastAsia" w:ascii="黑体" w:hAnsi="黑体" w:eastAsia="黑体"/>
          <w:sz w:val="32"/>
          <w:szCs w:val="32"/>
          <w:highlight w:val="none"/>
          <w:lang w:eastAsia="zh-CN"/>
        </w:rPr>
        <w:t>三十二、</w:t>
      </w:r>
      <w:r>
        <w:rPr>
          <w:rFonts w:hint="eastAsia" w:ascii="黑体" w:hAnsi="黑体" w:eastAsia="黑体"/>
          <w:sz w:val="32"/>
          <w:szCs w:val="32"/>
          <w:highlight w:val="none"/>
        </w:rPr>
        <w:t>年度典型知识产权案例</w:t>
      </w:r>
      <w:r>
        <w:rPr>
          <w:rFonts w:hint="default" w:ascii="黑体" w:hAnsi="黑体" w:eastAsia="黑体"/>
          <w:sz w:val="32"/>
          <w:szCs w:val="32"/>
          <w:highlight w:val="none"/>
          <w:lang w:val="en"/>
        </w:rPr>
        <w:t>(</w:t>
      </w:r>
      <w:r>
        <w:rPr>
          <w:rFonts w:hint="eastAsia" w:ascii="黑体" w:hAnsi="黑体" w:eastAsia="黑体" w:cs="Times New Roman"/>
          <w:sz w:val="32"/>
          <w:szCs w:val="32"/>
          <w:lang w:val="en-US" w:eastAsia="zh-CN"/>
        </w:rPr>
        <w:t>免申即享</w:t>
      </w:r>
      <w:r>
        <w:rPr>
          <w:rFonts w:hint="default" w:ascii="黑体" w:hAnsi="黑体" w:eastAsia="黑体" w:cs="Times New Roman"/>
          <w:sz w:val="32"/>
          <w:szCs w:val="32"/>
          <w:lang w:val="en" w:eastAsia="zh-CN"/>
        </w:rPr>
        <w:t>)</w:t>
      </w:r>
    </w:p>
    <w:p w14:paraId="0B1DADA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lang w:eastAsia="zh-CN"/>
        </w:rPr>
        <w:t>（一）</w:t>
      </w:r>
      <w:r>
        <w:rPr>
          <w:rFonts w:hint="eastAsia" w:ascii="楷体" w:hAnsi="楷体" w:eastAsia="楷体" w:cs="仿宋_GB2312"/>
          <w:color w:val="000000"/>
          <w:kern w:val="0"/>
          <w:sz w:val="32"/>
          <w:szCs w:val="32"/>
          <w:highlight w:val="none"/>
          <w:shd w:val="clear" w:color="auto" w:fill="FFFFFF"/>
        </w:rPr>
        <w:t>奖励标准</w:t>
      </w:r>
    </w:p>
    <w:p w14:paraId="4499D32C">
      <w:pPr>
        <w:pStyle w:val="5"/>
        <w:widowControl w:val="0"/>
        <w:shd w:val="clear" w:color="auto" w:fill="FFFFFF"/>
        <w:spacing w:before="0" w:beforeAutospacing="0" w:after="0" w:afterAutospacing="0" w:line="570" w:lineRule="exact"/>
        <w:ind w:firstLine="640" w:firstLineChars="200"/>
        <w:rPr>
          <w:rFonts w:ascii="方正仿宋简体" w:hAnsi="黑体" w:eastAsia="方正仿宋简体" w:cstheme="minorBidi"/>
          <w:kern w:val="2"/>
          <w:sz w:val="32"/>
          <w:szCs w:val="32"/>
        </w:rPr>
      </w:pPr>
      <w:r>
        <w:rPr>
          <w:rFonts w:hint="eastAsia" w:ascii="方正仿宋简体" w:hAnsi="黑体" w:eastAsia="方正仿宋简体" w:cstheme="minorBidi"/>
          <w:kern w:val="2"/>
          <w:sz w:val="32"/>
          <w:szCs w:val="32"/>
        </w:rPr>
        <w:t>对知识产权权利人主动维权成功，被列入国家市场监管总局、知识产权局、版权局以及最高人民法院、人民检察院年度典型知识产权案例的，给予权利人一次性奖励10万元，一个年度每个权利人奖励1次。</w:t>
      </w:r>
    </w:p>
    <w:p w14:paraId="68BBA7FD">
      <w:pPr>
        <w:numPr>
          <w:ilvl w:val="0"/>
          <w:numId w:val="2"/>
        </w:numPr>
        <w:spacing w:line="560" w:lineRule="exact"/>
        <w:ind w:firstLine="640" w:firstLineChars="200"/>
        <w:outlineLvl w:val="1"/>
        <w:rPr>
          <w:rFonts w:ascii="楷体" w:hAnsi="楷体" w:eastAsia="楷体" w:cs="仿宋_GB2312"/>
          <w:color w:val="000000"/>
          <w:kern w:val="0"/>
          <w:sz w:val="32"/>
          <w:szCs w:val="32"/>
          <w:shd w:val="clear" w:color="auto" w:fill="FFFFFF"/>
        </w:rPr>
      </w:pPr>
      <w:r>
        <w:rPr>
          <w:rFonts w:hint="eastAsia" w:ascii="楷体" w:hAnsi="楷体" w:eastAsia="楷体" w:cs="仿宋_GB2312"/>
          <w:color w:val="000000"/>
          <w:kern w:val="0"/>
          <w:sz w:val="32"/>
          <w:szCs w:val="32"/>
          <w:shd w:val="clear" w:color="auto" w:fill="FFFFFF"/>
        </w:rPr>
        <w:t>申报主体</w:t>
      </w:r>
    </w:p>
    <w:p w14:paraId="2E569A35">
      <w:pPr>
        <w:spacing w:line="560" w:lineRule="exact"/>
        <w:ind w:firstLine="640" w:firstLineChars="200"/>
        <w:outlineLvl w:val="1"/>
        <w:rPr>
          <w:rFonts w:ascii="楷体" w:hAnsi="楷体" w:eastAsia="楷体" w:cs="仿宋_GB2312"/>
          <w:color w:val="000000"/>
          <w:kern w:val="0"/>
          <w:sz w:val="32"/>
          <w:szCs w:val="32"/>
          <w:shd w:val="clear" w:color="auto" w:fill="FFFFFF"/>
        </w:rPr>
      </w:pPr>
      <w:r>
        <w:rPr>
          <w:rFonts w:hint="eastAsia" w:ascii="方正仿宋简体" w:hAnsi="黑体" w:eastAsia="方正仿宋简体"/>
          <w:sz w:val="32"/>
          <w:szCs w:val="32"/>
        </w:rPr>
        <w:t>泉州市知识产权权利人</w:t>
      </w:r>
    </w:p>
    <w:p w14:paraId="6503B6BA">
      <w:pPr>
        <w:spacing w:line="560" w:lineRule="exact"/>
        <w:ind w:firstLine="640" w:firstLineChars="200"/>
        <w:outlineLvl w:val="1"/>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t>三十三、国家级知识产权示范创优建设（免申即</w:t>
      </w:r>
      <w:r>
        <w:rPr>
          <w:rFonts w:hint="eastAsia" w:ascii="黑体" w:hAnsi="黑体" w:eastAsia="黑体" w:cs="Times New Roman"/>
          <w:sz w:val="32"/>
          <w:szCs w:val="32"/>
          <w:lang w:val="en-US" w:eastAsia="zh-CN"/>
        </w:rPr>
        <w:t xml:space="preserve">享） </w:t>
      </w:r>
    </w:p>
    <w:p w14:paraId="1AE748B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lang w:eastAsia="zh-CN"/>
        </w:rPr>
        <w:t>（一）</w:t>
      </w:r>
      <w:r>
        <w:rPr>
          <w:rFonts w:hint="eastAsia" w:ascii="楷体" w:hAnsi="楷体" w:eastAsia="楷体" w:cs="仿宋_GB2312"/>
          <w:color w:val="000000"/>
          <w:kern w:val="0"/>
          <w:sz w:val="32"/>
          <w:szCs w:val="32"/>
          <w:highlight w:val="none"/>
          <w:shd w:val="clear" w:color="auto" w:fill="FFFFFF"/>
        </w:rPr>
        <w:t>奖励标准</w:t>
      </w:r>
    </w:p>
    <w:p w14:paraId="716B3655">
      <w:pPr>
        <w:pStyle w:val="5"/>
        <w:keepNext w:val="0"/>
        <w:keepLines w:val="0"/>
        <w:pageBreakBefore w:val="0"/>
        <w:widowControl/>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方正仿宋简体" w:hAnsi="Arial" w:eastAsia="方正仿宋简体" w:cs="Arial"/>
          <w:color w:val="000000"/>
          <w:sz w:val="32"/>
          <w:szCs w:val="32"/>
          <w:highlight w:val="none"/>
          <w:lang w:val="en-US" w:eastAsia="zh-CN"/>
        </w:rPr>
      </w:pPr>
      <w:r>
        <w:rPr>
          <w:rFonts w:hint="eastAsia" w:ascii="方正仿宋简体" w:hAnsi="Arial" w:eastAsia="方正仿宋简体" w:cs="Arial"/>
          <w:color w:val="000000"/>
          <w:sz w:val="32"/>
          <w:szCs w:val="32"/>
          <w:highlight w:val="none"/>
          <w:lang w:val="en-US" w:eastAsia="zh-CN"/>
        </w:rPr>
        <w:t>新获得国家地理标志产品保护示范区、国家级知识产权保护规范化市场、国家知识产权服务业高质量集聚发展示范（试验）区的具体实施单位，给予一次性20万元补助。</w:t>
      </w:r>
    </w:p>
    <w:p w14:paraId="74B53169">
      <w:pPr>
        <w:pStyle w:val="5"/>
        <w:keepNext w:val="0"/>
        <w:keepLines w:val="0"/>
        <w:pageBreakBefore w:val="0"/>
        <w:widowControl/>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方正仿宋简体" w:hAnsi="Arial" w:eastAsia="方正仿宋简体" w:cs="Arial"/>
          <w:color w:val="000000"/>
          <w:sz w:val="32"/>
          <w:szCs w:val="32"/>
          <w:highlight w:val="none"/>
          <w:lang w:val="en-US" w:eastAsia="zh-CN"/>
        </w:rPr>
      </w:pPr>
      <w:r>
        <w:rPr>
          <w:rFonts w:hint="eastAsia" w:ascii="方正仿宋简体" w:hAnsi="Arial" w:eastAsia="方正仿宋简体" w:cs="Arial"/>
          <w:color w:val="000000"/>
          <w:sz w:val="32"/>
          <w:szCs w:val="32"/>
          <w:highlight w:val="none"/>
          <w:lang w:val="en-US" w:eastAsia="zh-CN"/>
        </w:rPr>
        <w:t>对新被国家知识产权局认定或备案为高校国家知识产权信息服务中心、世界知识产权组织在华技术与创新支持中心（简称TISC）、国家知识产权信息公共服务网点的机构，一次性资助10万元。</w:t>
      </w:r>
    </w:p>
    <w:p w14:paraId="289FB9D8">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124549B4">
      <w:pPr>
        <w:ind w:firstLine="640" w:firstLineChars="200"/>
        <w:rPr>
          <w:rFonts w:hint="eastAsia" w:ascii="方正仿宋简体" w:hAnsi="Arial" w:eastAsia="方正仿宋简体" w:cs="Arial"/>
          <w:color w:val="000000"/>
          <w:kern w:val="0"/>
          <w:sz w:val="32"/>
          <w:szCs w:val="32"/>
          <w:highlight w:val="none"/>
          <w:lang w:val="en-US" w:eastAsia="zh-CN" w:bidi="ar-SA"/>
        </w:rPr>
      </w:pPr>
      <w:r>
        <w:rPr>
          <w:rFonts w:hint="eastAsia" w:ascii="方正仿宋简体" w:hAnsi="Arial" w:eastAsia="方正仿宋简体" w:cs="Arial"/>
          <w:color w:val="000000"/>
          <w:kern w:val="0"/>
          <w:sz w:val="32"/>
          <w:szCs w:val="32"/>
          <w:highlight w:val="none"/>
          <w:lang w:val="en-US" w:eastAsia="zh-CN" w:bidi="ar-SA"/>
        </w:rPr>
        <w:t>相关项目获批、</w:t>
      </w:r>
      <w:r>
        <w:rPr>
          <w:rFonts w:hint="eastAsia" w:ascii="方正仿宋简体" w:hAnsi="Arial" w:eastAsia="方正仿宋简体" w:cs="Arial"/>
          <w:color w:val="000000"/>
          <w:sz w:val="32"/>
          <w:szCs w:val="32"/>
          <w:highlight w:val="none"/>
          <w:lang w:val="en-US" w:eastAsia="zh-CN"/>
        </w:rPr>
        <w:t>认定或备案的实施</w:t>
      </w:r>
      <w:r>
        <w:rPr>
          <w:rFonts w:hint="eastAsia" w:ascii="方正仿宋简体" w:hAnsi="Arial" w:eastAsia="方正仿宋简体" w:cs="Arial"/>
          <w:color w:val="000000"/>
          <w:kern w:val="0"/>
          <w:sz w:val="32"/>
          <w:szCs w:val="32"/>
          <w:highlight w:val="none"/>
          <w:lang w:val="en-US" w:eastAsia="zh-CN" w:bidi="ar-SA"/>
        </w:rPr>
        <w:t>单位</w:t>
      </w:r>
    </w:p>
    <w:p w14:paraId="46F1437C">
      <w:pPr>
        <w:spacing w:line="560" w:lineRule="exact"/>
        <w:ind w:firstLine="640" w:firstLineChars="200"/>
        <w:outlineLvl w:val="1"/>
        <w:rPr>
          <w:rFonts w:hint="default" w:ascii="黑体" w:hAnsi="黑体" w:eastAsia="黑体" w:cs="Times New Roman"/>
          <w:sz w:val="32"/>
          <w:szCs w:val="32"/>
          <w:lang w:val="en" w:eastAsia="zh-CN"/>
        </w:rPr>
      </w:pPr>
      <w:r>
        <w:rPr>
          <w:rFonts w:hint="eastAsia" w:ascii="黑体" w:hAnsi="黑体" w:eastAsia="黑体"/>
          <w:sz w:val="32"/>
          <w:szCs w:val="32"/>
          <w:highlight w:val="none"/>
          <w:lang w:val="en-US" w:eastAsia="zh-CN"/>
        </w:rPr>
        <w:t>三十四、知识产权运营服务平台（中心）建设</w:t>
      </w:r>
      <w:r>
        <w:rPr>
          <w:rFonts w:hint="default" w:ascii="黑体" w:hAnsi="黑体" w:eastAsia="黑体"/>
          <w:sz w:val="32"/>
          <w:szCs w:val="32"/>
          <w:highlight w:val="none"/>
          <w:lang w:val="en"/>
        </w:rPr>
        <w:t>(</w:t>
      </w:r>
      <w:r>
        <w:rPr>
          <w:rFonts w:hint="eastAsia" w:ascii="黑体" w:hAnsi="黑体" w:eastAsia="黑体" w:cs="Times New Roman"/>
          <w:sz w:val="32"/>
          <w:szCs w:val="32"/>
          <w:lang w:val="en-US" w:eastAsia="zh-CN"/>
        </w:rPr>
        <w:t>免申即享</w:t>
      </w:r>
      <w:r>
        <w:rPr>
          <w:rFonts w:hint="default" w:ascii="黑体" w:hAnsi="黑体" w:eastAsia="黑体" w:cs="Times New Roman"/>
          <w:sz w:val="32"/>
          <w:szCs w:val="32"/>
          <w:lang w:val="en" w:eastAsia="zh-CN"/>
        </w:rPr>
        <w:t>)</w:t>
      </w:r>
    </w:p>
    <w:p w14:paraId="7BB5B7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lang w:eastAsia="zh-CN"/>
        </w:rPr>
        <w:t>（一）</w:t>
      </w:r>
      <w:r>
        <w:rPr>
          <w:rFonts w:hint="eastAsia" w:ascii="楷体" w:hAnsi="楷体" w:eastAsia="楷体" w:cs="仿宋_GB2312"/>
          <w:color w:val="000000"/>
          <w:kern w:val="0"/>
          <w:sz w:val="32"/>
          <w:szCs w:val="32"/>
          <w:highlight w:val="none"/>
          <w:shd w:val="clear" w:color="auto" w:fill="FFFFFF"/>
        </w:rPr>
        <w:t>奖励标准</w:t>
      </w:r>
    </w:p>
    <w:p w14:paraId="3B30BA67">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方正仿宋简体" w:hAnsi="Arial" w:eastAsia="方正仿宋简体" w:cs="Arial"/>
          <w:color w:val="000000"/>
          <w:kern w:val="0"/>
          <w:sz w:val="32"/>
          <w:szCs w:val="32"/>
          <w:highlight w:val="none"/>
          <w:lang w:val="en-US" w:eastAsia="zh-CN" w:bidi="ar-SA"/>
        </w:rPr>
      </w:pPr>
      <w:r>
        <w:rPr>
          <w:rFonts w:hint="eastAsia" w:ascii="方正仿宋简体" w:hAnsi="Arial" w:eastAsia="方正仿宋简体" w:cs="Arial"/>
          <w:color w:val="000000"/>
          <w:kern w:val="0"/>
          <w:sz w:val="32"/>
          <w:szCs w:val="32"/>
          <w:highlight w:val="none"/>
          <w:lang w:val="en-US" w:eastAsia="zh-CN" w:bidi="ar-SA"/>
        </w:rPr>
        <w:t>对市级综合性知识产权交易运营服务平台，一次性给予最高300万元建设经费引导资助，主要用于线上大数据系统、知识产权交易撮合以及线下载体等知识产权转化运营功能建设。对成功申报国家级重点产业知识产权运营中心的单位，给予一次性资助50万元，在运营中心建设阶段，由市知识产权主管部门组织专家对国家重点产业知识产权运营中心的建设成效进行评审，评审合格的再给予不超过50万元的资助。</w:t>
      </w:r>
    </w:p>
    <w:p w14:paraId="7A985F55">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228868FF">
      <w:pPr>
        <w:ind w:firstLine="640" w:firstLineChars="200"/>
        <w:rPr>
          <w:rFonts w:hint="eastAsia" w:ascii="方正仿宋简体" w:hAnsi="Arial" w:eastAsia="方正仿宋简体" w:cs="Arial"/>
          <w:color w:val="000000"/>
          <w:kern w:val="0"/>
          <w:sz w:val="32"/>
          <w:szCs w:val="32"/>
          <w:highlight w:val="none"/>
          <w:lang w:val="en-US" w:eastAsia="zh-CN" w:bidi="ar-SA"/>
        </w:rPr>
      </w:pPr>
      <w:r>
        <w:rPr>
          <w:rFonts w:hint="eastAsia" w:ascii="方正仿宋简体" w:hAnsi="Arial" w:eastAsia="方正仿宋简体" w:cs="Arial"/>
          <w:color w:val="000000"/>
          <w:kern w:val="0"/>
          <w:sz w:val="32"/>
          <w:szCs w:val="32"/>
          <w:highlight w:val="none"/>
          <w:lang w:val="en-US" w:eastAsia="zh-CN" w:bidi="ar-SA"/>
        </w:rPr>
        <w:t>获批建设的项目具体单位</w:t>
      </w:r>
    </w:p>
    <w:p w14:paraId="4097BF3A">
      <w:pPr>
        <w:spacing w:line="560" w:lineRule="exact"/>
        <w:ind w:firstLine="640" w:firstLineChars="200"/>
        <w:outlineLvl w:val="1"/>
        <w:rPr>
          <w:rFonts w:hint="default" w:ascii="黑体" w:hAnsi="黑体" w:eastAsia="黑体" w:cs="Times New Roman"/>
          <w:sz w:val="32"/>
          <w:szCs w:val="32"/>
          <w:lang w:val="en" w:eastAsia="zh-CN"/>
        </w:rPr>
      </w:pPr>
      <w:r>
        <w:rPr>
          <w:rFonts w:hint="eastAsia" w:ascii="黑体" w:hAnsi="黑体" w:eastAsia="黑体"/>
          <w:sz w:val="32"/>
          <w:szCs w:val="32"/>
          <w:highlight w:val="none"/>
          <w:lang w:val="en-US" w:eastAsia="zh-CN"/>
        </w:rPr>
        <w:t>三十五、知识产权证券化</w:t>
      </w:r>
      <w:r>
        <w:rPr>
          <w:rFonts w:hint="default" w:ascii="黑体" w:hAnsi="黑体" w:eastAsia="黑体"/>
          <w:sz w:val="32"/>
          <w:szCs w:val="32"/>
          <w:highlight w:val="none"/>
          <w:lang w:val="en"/>
        </w:rPr>
        <w:t>(</w:t>
      </w:r>
      <w:r>
        <w:rPr>
          <w:rFonts w:hint="eastAsia" w:ascii="黑体" w:hAnsi="黑体" w:eastAsia="黑体" w:cs="Times New Roman"/>
          <w:sz w:val="32"/>
          <w:szCs w:val="32"/>
          <w:lang w:val="en-US" w:eastAsia="zh-CN"/>
        </w:rPr>
        <w:t>免申即享</w:t>
      </w:r>
      <w:r>
        <w:rPr>
          <w:rFonts w:hint="default" w:ascii="黑体" w:hAnsi="黑体" w:eastAsia="黑体" w:cs="Times New Roman"/>
          <w:sz w:val="32"/>
          <w:szCs w:val="32"/>
          <w:lang w:val="en" w:eastAsia="zh-CN"/>
        </w:rPr>
        <w:t>)</w:t>
      </w:r>
    </w:p>
    <w:p w14:paraId="7CB8FF7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lang w:eastAsia="zh-CN"/>
        </w:rPr>
        <w:t>（一）</w:t>
      </w:r>
      <w:r>
        <w:rPr>
          <w:rFonts w:hint="eastAsia" w:ascii="楷体" w:hAnsi="楷体" w:eastAsia="楷体" w:cs="仿宋_GB2312"/>
          <w:color w:val="000000"/>
          <w:kern w:val="0"/>
          <w:sz w:val="32"/>
          <w:szCs w:val="32"/>
          <w:highlight w:val="none"/>
          <w:shd w:val="clear" w:color="auto" w:fill="FFFFFF"/>
        </w:rPr>
        <w:t>奖励标准</w:t>
      </w:r>
    </w:p>
    <w:p w14:paraId="66FD024C">
      <w:pPr>
        <w:ind w:firstLine="640" w:firstLineChars="200"/>
        <w:rPr>
          <w:rFonts w:hint="eastAsia" w:ascii="方正仿宋简体" w:hAnsi="Arial" w:eastAsia="方正仿宋简体" w:cs="Arial"/>
          <w:color w:val="000000"/>
          <w:kern w:val="0"/>
          <w:sz w:val="32"/>
          <w:szCs w:val="32"/>
          <w:highlight w:val="none"/>
          <w:lang w:val="en-US" w:eastAsia="zh-CN" w:bidi="ar-SA"/>
        </w:rPr>
      </w:pPr>
      <w:r>
        <w:rPr>
          <w:rFonts w:hint="eastAsia" w:ascii="方正仿宋简体" w:hAnsi="Arial" w:eastAsia="方正仿宋简体" w:cs="Arial"/>
          <w:color w:val="000000"/>
          <w:kern w:val="0"/>
          <w:sz w:val="32"/>
          <w:szCs w:val="32"/>
          <w:highlight w:val="none"/>
          <w:lang w:val="en-US" w:eastAsia="zh-CN" w:bidi="ar-SA"/>
        </w:rPr>
        <w:t>对承担我市首个成功发行的知识产权证券化融资项目发起任务的金融机构或者知识产权运营机构，按实际融资金额2%予以奖励，单个项目最高200万元。知识产权证券化产品要以专利、商标等权益为基础资产，期限要求不低于1年（含1年期）。</w:t>
      </w:r>
    </w:p>
    <w:p w14:paraId="2AA68B12">
      <w:pPr>
        <w:spacing w:line="560" w:lineRule="exact"/>
        <w:ind w:firstLine="640" w:firstLineChars="200"/>
        <w:outlineLvl w:val="1"/>
        <w:rPr>
          <w:rFonts w:ascii="楷体" w:hAnsi="楷体" w:eastAsia="楷体" w:cs="仿宋_GB2312"/>
          <w:color w:val="000000"/>
          <w:kern w:val="0"/>
          <w:sz w:val="32"/>
          <w:szCs w:val="32"/>
          <w:highlight w:val="none"/>
          <w:shd w:val="clear" w:color="auto" w:fill="FFFFFF"/>
        </w:rPr>
      </w:pPr>
      <w:r>
        <w:rPr>
          <w:rFonts w:hint="eastAsia" w:ascii="楷体" w:hAnsi="楷体" w:eastAsia="楷体" w:cs="仿宋_GB2312"/>
          <w:color w:val="000000"/>
          <w:kern w:val="0"/>
          <w:sz w:val="32"/>
          <w:szCs w:val="32"/>
          <w:highlight w:val="none"/>
          <w:shd w:val="clear" w:color="auto" w:fill="FFFFFF"/>
        </w:rPr>
        <w:t>（二）申报主体</w:t>
      </w:r>
    </w:p>
    <w:p w14:paraId="1199B270">
      <w:pPr>
        <w:ind w:firstLine="640" w:firstLineChars="200"/>
        <w:rPr>
          <w:rFonts w:hint="default" w:ascii="方正仿宋简体" w:hAnsi="仿宋" w:eastAsia="方正仿宋简体" w:cs="仿宋"/>
          <w:spacing w:val="14"/>
          <w:sz w:val="32"/>
          <w:szCs w:val="32"/>
          <w:highlight w:val="none"/>
          <w:lang w:val="en-US" w:eastAsia="zh-CN"/>
        </w:rPr>
      </w:pPr>
      <w:r>
        <w:rPr>
          <w:rFonts w:hint="eastAsia" w:ascii="方正仿宋简体" w:hAnsi="Arial" w:eastAsia="方正仿宋简体" w:cs="Arial"/>
          <w:color w:val="000000"/>
          <w:kern w:val="0"/>
          <w:sz w:val="32"/>
          <w:szCs w:val="32"/>
          <w:highlight w:val="none"/>
          <w:lang w:val="en-US" w:eastAsia="zh-CN" w:bidi="ar-SA"/>
        </w:rPr>
        <w:t xml:space="preserve">承担发起任务的金融机构或者知识产权运营机构                 </w:t>
      </w:r>
      <w:r>
        <w:rPr>
          <w:rFonts w:hint="eastAsia" w:ascii="方正仿宋简体" w:hAnsi="黑体" w:eastAsia="方正仿宋简体"/>
          <w:sz w:val="32"/>
          <w:szCs w:val="32"/>
          <w:highlight w:val="none"/>
          <w:lang w:val="en-US" w:eastAsia="zh-CN"/>
        </w:rPr>
        <w:t xml:space="preserve">            </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仿宋简体">
    <w:altName w:val="方正仿宋_GBK"/>
    <w:panose1 w:val="03000509000000000000"/>
    <w:charset w:val="86"/>
    <w:family w:val="script"/>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汉仪书宋二S">
    <w:altName w:val="方正书宋_GBK"/>
    <w:panose1 w:val="00020600040101010101"/>
    <w:charset w:val="86"/>
    <w:family w:val="auto"/>
    <w:pitch w:val="default"/>
    <w:sig w:usb0="00000000" w:usb1="00000000"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75A98">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7210D">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C87210D">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6C040D"/>
    <w:multiLevelType w:val="singleLevel"/>
    <w:tmpl w:val="FC6C040D"/>
    <w:lvl w:ilvl="0" w:tentative="0">
      <w:start w:val="1"/>
      <w:numFmt w:val="chineseCounting"/>
      <w:suff w:val="nothing"/>
      <w:lvlText w:val="（%1）"/>
      <w:lvlJc w:val="left"/>
      <w:rPr>
        <w:rFonts w:hint="eastAsia"/>
      </w:rPr>
    </w:lvl>
  </w:abstractNum>
  <w:abstractNum w:abstractNumId="1">
    <w:nsid w:val="FF7FAC1C"/>
    <w:multiLevelType w:val="singleLevel"/>
    <w:tmpl w:val="FF7FAC1C"/>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F93"/>
    <w:rsid w:val="00054ED3"/>
    <w:rsid w:val="000B6CBA"/>
    <w:rsid w:val="000C53F0"/>
    <w:rsid w:val="000C5512"/>
    <w:rsid w:val="00124322"/>
    <w:rsid w:val="00126140"/>
    <w:rsid w:val="00127618"/>
    <w:rsid w:val="0018299E"/>
    <w:rsid w:val="001849A8"/>
    <w:rsid w:val="0023329E"/>
    <w:rsid w:val="0029276C"/>
    <w:rsid w:val="0029302D"/>
    <w:rsid w:val="00294677"/>
    <w:rsid w:val="002B6D0C"/>
    <w:rsid w:val="002C7FE9"/>
    <w:rsid w:val="002F2146"/>
    <w:rsid w:val="002F61F3"/>
    <w:rsid w:val="00353FD0"/>
    <w:rsid w:val="003A433E"/>
    <w:rsid w:val="003B7C45"/>
    <w:rsid w:val="003E1439"/>
    <w:rsid w:val="003E29F2"/>
    <w:rsid w:val="00463C6A"/>
    <w:rsid w:val="004A39C3"/>
    <w:rsid w:val="004D47ED"/>
    <w:rsid w:val="005271A8"/>
    <w:rsid w:val="00565313"/>
    <w:rsid w:val="005E4D1E"/>
    <w:rsid w:val="005E644C"/>
    <w:rsid w:val="005F4B68"/>
    <w:rsid w:val="00600CF0"/>
    <w:rsid w:val="0061514F"/>
    <w:rsid w:val="006852BB"/>
    <w:rsid w:val="006B421A"/>
    <w:rsid w:val="007076B0"/>
    <w:rsid w:val="00747EB8"/>
    <w:rsid w:val="007828F0"/>
    <w:rsid w:val="00784B02"/>
    <w:rsid w:val="007D0918"/>
    <w:rsid w:val="0084481B"/>
    <w:rsid w:val="00894565"/>
    <w:rsid w:val="008A22C9"/>
    <w:rsid w:val="009A3E04"/>
    <w:rsid w:val="00A30448"/>
    <w:rsid w:val="00AB4ABA"/>
    <w:rsid w:val="00B50F93"/>
    <w:rsid w:val="00B6021F"/>
    <w:rsid w:val="00BB0890"/>
    <w:rsid w:val="00BE2F07"/>
    <w:rsid w:val="00BE5CD8"/>
    <w:rsid w:val="00BE6409"/>
    <w:rsid w:val="00C90A46"/>
    <w:rsid w:val="00CC02A9"/>
    <w:rsid w:val="00CC5392"/>
    <w:rsid w:val="00CD576D"/>
    <w:rsid w:val="00CF48C7"/>
    <w:rsid w:val="00CF648D"/>
    <w:rsid w:val="00D24CE0"/>
    <w:rsid w:val="00E759CE"/>
    <w:rsid w:val="00E759F5"/>
    <w:rsid w:val="00E77D78"/>
    <w:rsid w:val="00E83FF5"/>
    <w:rsid w:val="00FD5E50"/>
    <w:rsid w:val="0F7E3D72"/>
    <w:rsid w:val="1BBE8E64"/>
    <w:rsid w:val="2F3BC4ED"/>
    <w:rsid w:val="2FF96FC9"/>
    <w:rsid w:val="2FFBD4BA"/>
    <w:rsid w:val="3DEFDFBA"/>
    <w:rsid w:val="3FFE7663"/>
    <w:rsid w:val="4FF74393"/>
    <w:rsid w:val="536F3467"/>
    <w:rsid w:val="5FFF4EB5"/>
    <w:rsid w:val="63AE36B4"/>
    <w:rsid w:val="69DD7CE5"/>
    <w:rsid w:val="6B7D5282"/>
    <w:rsid w:val="6E7F00D7"/>
    <w:rsid w:val="6FDDB855"/>
    <w:rsid w:val="6FDDDF99"/>
    <w:rsid w:val="715F3918"/>
    <w:rsid w:val="75E5DFEE"/>
    <w:rsid w:val="767B679D"/>
    <w:rsid w:val="7A5F2E57"/>
    <w:rsid w:val="7ACB2846"/>
    <w:rsid w:val="7B3A3C1A"/>
    <w:rsid w:val="7BCF1144"/>
    <w:rsid w:val="7CEFE4CC"/>
    <w:rsid w:val="7DF70839"/>
    <w:rsid w:val="7ECFCB7A"/>
    <w:rsid w:val="7F2F1FE0"/>
    <w:rsid w:val="7FCF78B9"/>
    <w:rsid w:val="7FDF2769"/>
    <w:rsid w:val="A17FC243"/>
    <w:rsid w:val="A5B73536"/>
    <w:rsid w:val="BFBF4EF3"/>
    <w:rsid w:val="BFF6F7B7"/>
    <w:rsid w:val="CEBD60E8"/>
    <w:rsid w:val="CF7FE680"/>
    <w:rsid w:val="CF9DB062"/>
    <w:rsid w:val="DF9FFD35"/>
    <w:rsid w:val="DFEF63DB"/>
    <w:rsid w:val="E4797B1B"/>
    <w:rsid w:val="F3DF901D"/>
    <w:rsid w:val="FF87F5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character" w:styleId="8">
    <w:name w:val="Strong"/>
    <w:qFormat/>
    <w:uiPriority w:val="0"/>
    <w:rPr>
      <w:b/>
    </w:rPr>
  </w:style>
  <w:style w:type="character" w:customStyle="1" w:styleId="9">
    <w:name w:val="页眉 Char"/>
    <w:basedOn w:val="7"/>
    <w:link w:val="4"/>
    <w:qFormat/>
    <w:uiPriority w:val="99"/>
    <w:rPr>
      <w:sz w:val="18"/>
      <w:szCs w:val="18"/>
    </w:rPr>
  </w:style>
  <w:style w:type="character" w:customStyle="1" w:styleId="10">
    <w:name w:val="页脚 Char"/>
    <w:basedOn w:val="7"/>
    <w:link w:val="3"/>
    <w:qFormat/>
    <w:uiPriority w:val="99"/>
    <w:rPr>
      <w:sz w:val="18"/>
      <w:szCs w:val="18"/>
    </w:rPr>
  </w:style>
  <w:style w:type="paragraph" w:customStyle="1" w:styleId="11">
    <w:name w:val="正文缩进1"/>
    <w:qFormat/>
    <w:uiPriority w:val="0"/>
    <w:pPr>
      <w:widowControl w:val="0"/>
      <w:ind w:firstLine="420"/>
      <w:jc w:val="both"/>
    </w:pPr>
    <w:rPr>
      <w:rFonts w:ascii="Times New Roman" w:hAnsi="Times New Roman" w:eastAsia="仿宋_GB2312" w:cs="Times New Roman"/>
      <w:kern w:val="2"/>
      <w:sz w:val="32"/>
      <w:szCs w:val="32"/>
      <w:lang w:val="en-US" w:eastAsia="zh-CN" w:bidi="ar-SA"/>
    </w:rPr>
  </w:style>
  <w:style w:type="character" w:customStyle="1" w:styleId="12">
    <w:name w:val="批注框文本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29</Pages>
  <Words>1585</Words>
  <Characters>9038</Characters>
  <Lines>75</Lines>
  <Paragraphs>21</Paragraphs>
  <TotalTime>3</TotalTime>
  <ScaleCrop>false</ScaleCrop>
  <LinksUpToDate>false</LinksUpToDate>
  <CharactersWithSpaces>10602</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2023-03-31T20:52:00Z</dcterms:created>
  <dc:creator>User</dc:creator>
  <cp:lastModifiedBy>UOS</cp:lastModifiedBy>
  <cp:lastPrinted>2024-04-05T02:47:00Z</cp:lastPrinted>
  <dcterms:modified xsi:type="dcterms:W3CDTF">2026-03-25T16:36:10Z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3D208A5FC0A8C436FFBB0B6651F757BD</vt:lpwstr>
  </property>
</Properties>
</file>